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05C" w:rsidRPr="005D5FD2" w:rsidRDefault="0080005C" w:rsidP="0080005C">
      <w:pPr>
        <w:ind w:firstLine="709"/>
        <w:jc w:val="center"/>
        <w:rPr>
          <w:rFonts w:ascii="Arial" w:hAnsi="Arial" w:cs="Arial"/>
          <w:bCs/>
          <w:sz w:val="24"/>
          <w:szCs w:val="24"/>
        </w:rPr>
      </w:pPr>
    </w:p>
    <w:p w:rsidR="0080005C" w:rsidRPr="0011663B" w:rsidRDefault="0011663B" w:rsidP="00E8716D">
      <w:pPr>
        <w:pStyle w:val="5"/>
        <w:rPr>
          <w:rFonts w:ascii="Arial" w:hAnsi="Arial" w:cs="Arial"/>
          <w:b w:val="0"/>
          <w:sz w:val="24"/>
          <w:szCs w:val="24"/>
        </w:rPr>
      </w:pPr>
      <w:r w:rsidRPr="0011663B">
        <w:rPr>
          <w:rFonts w:ascii="Arial" w:hAnsi="Arial" w:cs="Arial"/>
          <w:b w:val="0"/>
          <w:sz w:val="24"/>
          <w:szCs w:val="24"/>
        </w:rPr>
        <w:t>Курьинский районный Совет народных депутатов Алтайского края</w:t>
      </w:r>
    </w:p>
    <w:p w:rsidR="0011663B" w:rsidRPr="0011663B" w:rsidRDefault="0011663B" w:rsidP="0011663B">
      <w:pPr>
        <w:jc w:val="center"/>
        <w:rPr>
          <w:rFonts w:ascii="Arial" w:hAnsi="Arial" w:cs="Arial"/>
          <w:sz w:val="32"/>
          <w:szCs w:val="32"/>
        </w:rPr>
      </w:pPr>
      <w:r w:rsidRPr="0011663B">
        <w:rPr>
          <w:rFonts w:ascii="Arial" w:hAnsi="Arial" w:cs="Arial"/>
          <w:sz w:val="32"/>
          <w:szCs w:val="32"/>
        </w:rPr>
        <w:t>Решение</w:t>
      </w:r>
    </w:p>
    <w:p w:rsidR="0080005C" w:rsidRPr="0011663B" w:rsidRDefault="0080005C" w:rsidP="0080005C">
      <w:pPr>
        <w:rPr>
          <w:rFonts w:ascii="Arial" w:hAnsi="Arial" w:cs="Arial"/>
          <w:sz w:val="24"/>
          <w:szCs w:val="24"/>
        </w:rPr>
      </w:pPr>
    </w:p>
    <w:p w:rsidR="0080005C" w:rsidRPr="005D5FD2" w:rsidRDefault="0080005C" w:rsidP="00E8716D">
      <w:pPr>
        <w:ind w:right="-142"/>
        <w:rPr>
          <w:rFonts w:ascii="Arial" w:hAnsi="Arial" w:cs="Arial"/>
          <w:sz w:val="24"/>
          <w:szCs w:val="24"/>
        </w:rPr>
      </w:pPr>
      <w:r w:rsidRPr="005D5FD2">
        <w:rPr>
          <w:rFonts w:ascii="Arial" w:hAnsi="Arial" w:cs="Arial"/>
          <w:sz w:val="24"/>
          <w:szCs w:val="24"/>
        </w:rPr>
        <w:t>«</w:t>
      </w:r>
      <w:r w:rsidR="00676FC8" w:rsidRPr="005D5FD2">
        <w:rPr>
          <w:rFonts w:ascii="Arial" w:hAnsi="Arial" w:cs="Arial"/>
          <w:sz w:val="24"/>
          <w:szCs w:val="24"/>
        </w:rPr>
        <w:t>25</w:t>
      </w:r>
      <w:r w:rsidRPr="005D5FD2">
        <w:rPr>
          <w:rFonts w:ascii="Arial" w:hAnsi="Arial" w:cs="Arial"/>
          <w:sz w:val="24"/>
          <w:szCs w:val="24"/>
        </w:rPr>
        <w:t>»</w:t>
      </w:r>
      <w:r w:rsidR="00E8716D" w:rsidRPr="005D5FD2">
        <w:rPr>
          <w:rFonts w:ascii="Arial" w:hAnsi="Arial" w:cs="Arial"/>
          <w:sz w:val="24"/>
          <w:szCs w:val="24"/>
        </w:rPr>
        <w:t xml:space="preserve"> марта </w:t>
      </w:r>
      <w:r w:rsidRPr="005D5FD2">
        <w:rPr>
          <w:rFonts w:ascii="Arial" w:hAnsi="Arial" w:cs="Arial"/>
          <w:sz w:val="24"/>
          <w:szCs w:val="24"/>
        </w:rPr>
        <w:t>201</w:t>
      </w:r>
      <w:r w:rsidR="00E8716D" w:rsidRPr="005D5FD2">
        <w:rPr>
          <w:rFonts w:ascii="Arial" w:hAnsi="Arial" w:cs="Arial"/>
          <w:sz w:val="24"/>
          <w:szCs w:val="24"/>
        </w:rPr>
        <w:t>6</w:t>
      </w:r>
      <w:r w:rsidRPr="005D5FD2">
        <w:rPr>
          <w:rFonts w:ascii="Arial" w:hAnsi="Arial" w:cs="Arial"/>
          <w:sz w:val="24"/>
          <w:szCs w:val="24"/>
        </w:rPr>
        <w:t xml:space="preserve">                 </w:t>
      </w:r>
      <w:r w:rsidR="00E8716D" w:rsidRPr="005D5FD2">
        <w:rPr>
          <w:rFonts w:ascii="Arial" w:hAnsi="Arial" w:cs="Arial"/>
          <w:sz w:val="24"/>
          <w:szCs w:val="24"/>
        </w:rPr>
        <w:t xml:space="preserve">             </w:t>
      </w:r>
      <w:r w:rsidRPr="005D5FD2">
        <w:rPr>
          <w:rFonts w:ascii="Arial" w:hAnsi="Arial" w:cs="Arial"/>
          <w:sz w:val="24"/>
          <w:szCs w:val="24"/>
        </w:rPr>
        <w:t xml:space="preserve">   </w:t>
      </w:r>
      <w:r w:rsidR="005D5FD2">
        <w:rPr>
          <w:rFonts w:ascii="Arial" w:hAnsi="Arial" w:cs="Arial"/>
          <w:sz w:val="24"/>
          <w:szCs w:val="24"/>
        </w:rPr>
        <w:t xml:space="preserve">      </w:t>
      </w:r>
      <w:r w:rsidRPr="005D5FD2">
        <w:rPr>
          <w:rFonts w:ascii="Arial" w:hAnsi="Arial" w:cs="Arial"/>
          <w:sz w:val="24"/>
          <w:szCs w:val="24"/>
        </w:rPr>
        <w:t xml:space="preserve">с.Курья                     </w:t>
      </w:r>
      <w:r w:rsidR="00E8716D" w:rsidRPr="005D5FD2">
        <w:rPr>
          <w:rFonts w:ascii="Arial" w:hAnsi="Arial" w:cs="Arial"/>
          <w:sz w:val="24"/>
          <w:szCs w:val="24"/>
        </w:rPr>
        <w:t xml:space="preserve">     </w:t>
      </w:r>
      <w:r w:rsidRPr="005D5FD2">
        <w:rPr>
          <w:rFonts w:ascii="Arial" w:hAnsi="Arial" w:cs="Arial"/>
          <w:sz w:val="24"/>
          <w:szCs w:val="24"/>
        </w:rPr>
        <w:t xml:space="preserve">                           </w:t>
      </w:r>
      <w:r w:rsidR="005D5FD2">
        <w:rPr>
          <w:rFonts w:ascii="Arial" w:hAnsi="Arial" w:cs="Arial"/>
          <w:sz w:val="24"/>
          <w:szCs w:val="24"/>
        </w:rPr>
        <w:t xml:space="preserve">        </w:t>
      </w:r>
      <w:r w:rsidRPr="005D5FD2">
        <w:rPr>
          <w:rFonts w:ascii="Arial" w:hAnsi="Arial" w:cs="Arial"/>
          <w:sz w:val="24"/>
          <w:szCs w:val="24"/>
        </w:rPr>
        <w:t xml:space="preserve">№  </w:t>
      </w:r>
      <w:r w:rsidR="0001747B" w:rsidRPr="005D5FD2">
        <w:rPr>
          <w:rFonts w:ascii="Arial" w:hAnsi="Arial" w:cs="Arial"/>
          <w:sz w:val="24"/>
          <w:szCs w:val="24"/>
        </w:rPr>
        <w:t>4</w:t>
      </w:r>
      <w:r w:rsidRPr="005D5FD2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</w:t>
      </w:r>
    </w:p>
    <w:p w:rsidR="0080005C" w:rsidRPr="005D5FD2" w:rsidRDefault="0080005C" w:rsidP="0080005C">
      <w:pPr>
        <w:ind w:firstLine="709"/>
        <w:rPr>
          <w:rFonts w:ascii="Arial" w:hAnsi="Arial" w:cs="Arial"/>
          <w:sz w:val="24"/>
          <w:szCs w:val="24"/>
        </w:rPr>
      </w:pPr>
    </w:p>
    <w:p w:rsidR="0080005C" w:rsidRPr="005D5FD2" w:rsidRDefault="0080005C" w:rsidP="0080005C">
      <w:pPr>
        <w:rPr>
          <w:rFonts w:ascii="Arial" w:hAnsi="Arial" w:cs="Arial"/>
          <w:sz w:val="24"/>
          <w:szCs w:val="24"/>
        </w:rPr>
      </w:pPr>
      <w:r w:rsidRPr="005D5FD2">
        <w:rPr>
          <w:rFonts w:ascii="Arial" w:hAnsi="Arial" w:cs="Arial"/>
          <w:sz w:val="24"/>
          <w:szCs w:val="24"/>
        </w:rPr>
        <w:t>Об утверждении Положения</w:t>
      </w:r>
    </w:p>
    <w:p w:rsidR="0080005C" w:rsidRPr="005D5FD2" w:rsidRDefault="0080005C" w:rsidP="0080005C">
      <w:pPr>
        <w:rPr>
          <w:rFonts w:ascii="Arial" w:hAnsi="Arial" w:cs="Arial"/>
          <w:sz w:val="24"/>
          <w:szCs w:val="24"/>
        </w:rPr>
      </w:pPr>
      <w:r w:rsidRPr="005D5FD2">
        <w:rPr>
          <w:rFonts w:ascii="Arial" w:hAnsi="Arial" w:cs="Arial"/>
          <w:sz w:val="24"/>
          <w:szCs w:val="24"/>
        </w:rPr>
        <w:t>о бюджетном устройстве,</w:t>
      </w:r>
    </w:p>
    <w:p w:rsidR="0080005C" w:rsidRPr="005D5FD2" w:rsidRDefault="0080005C" w:rsidP="0080005C">
      <w:pPr>
        <w:rPr>
          <w:rFonts w:ascii="Arial" w:hAnsi="Arial" w:cs="Arial"/>
          <w:sz w:val="24"/>
          <w:szCs w:val="24"/>
        </w:rPr>
      </w:pPr>
      <w:r w:rsidRPr="005D5FD2">
        <w:rPr>
          <w:rFonts w:ascii="Arial" w:hAnsi="Arial" w:cs="Arial"/>
          <w:sz w:val="24"/>
          <w:szCs w:val="24"/>
        </w:rPr>
        <w:t>бюджетном процессе и финансовом</w:t>
      </w:r>
    </w:p>
    <w:p w:rsidR="0080005C" w:rsidRPr="005D5FD2" w:rsidRDefault="0080005C" w:rsidP="0080005C">
      <w:pPr>
        <w:rPr>
          <w:rFonts w:ascii="Arial" w:hAnsi="Arial" w:cs="Arial"/>
          <w:sz w:val="24"/>
          <w:szCs w:val="24"/>
        </w:rPr>
      </w:pPr>
      <w:r w:rsidRPr="005D5FD2">
        <w:rPr>
          <w:rFonts w:ascii="Arial" w:hAnsi="Arial" w:cs="Arial"/>
          <w:sz w:val="24"/>
          <w:szCs w:val="24"/>
        </w:rPr>
        <w:t>контроле в Курьинскм районе</w:t>
      </w:r>
    </w:p>
    <w:p w:rsidR="0080005C" w:rsidRPr="005D5FD2" w:rsidRDefault="0080005C" w:rsidP="0080005C">
      <w:pPr>
        <w:ind w:firstLine="709"/>
        <w:rPr>
          <w:rFonts w:ascii="Arial" w:hAnsi="Arial" w:cs="Arial"/>
          <w:sz w:val="24"/>
          <w:szCs w:val="24"/>
        </w:rPr>
      </w:pPr>
    </w:p>
    <w:p w:rsidR="0080005C" w:rsidRPr="005D5FD2" w:rsidRDefault="0080005C" w:rsidP="008000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D5FD2">
        <w:rPr>
          <w:rFonts w:ascii="Arial" w:hAnsi="Arial" w:cs="Arial"/>
          <w:sz w:val="24"/>
          <w:szCs w:val="24"/>
        </w:rPr>
        <w:t xml:space="preserve">В соответствии </w:t>
      </w:r>
      <w:r w:rsidR="00CC4B5A" w:rsidRPr="005D5FD2">
        <w:rPr>
          <w:rFonts w:ascii="Arial" w:hAnsi="Arial" w:cs="Arial"/>
          <w:sz w:val="24"/>
          <w:szCs w:val="24"/>
        </w:rPr>
        <w:t xml:space="preserve">с Бюджетным кодексом Российской Федерации, руководствуясь  </w:t>
      </w:r>
      <w:r w:rsidRPr="005D5FD2">
        <w:rPr>
          <w:rFonts w:ascii="Arial" w:hAnsi="Arial" w:cs="Arial"/>
          <w:sz w:val="24"/>
          <w:szCs w:val="24"/>
        </w:rPr>
        <w:t>ст</w:t>
      </w:r>
      <w:r w:rsidR="00CC4B5A" w:rsidRPr="005D5FD2">
        <w:rPr>
          <w:rFonts w:ascii="Arial" w:hAnsi="Arial" w:cs="Arial"/>
          <w:sz w:val="24"/>
          <w:szCs w:val="24"/>
        </w:rPr>
        <w:t xml:space="preserve">атьями </w:t>
      </w:r>
      <w:r w:rsidRPr="005D5FD2">
        <w:rPr>
          <w:rFonts w:ascii="Arial" w:hAnsi="Arial" w:cs="Arial"/>
          <w:sz w:val="24"/>
          <w:szCs w:val="24"/>
        </w:rPr>
        <w:t xml:space="preserve">64, 65 Устава муниципального образования Курьинский район  </w:t>
      </w:r>
      <w:r w:rsidR="00CC4B5A" w:rsidRPr="005D5FD2">
        <w:rPr>
          <w:rFonts w:ascii="Arial" w:hAnsi="Arial" w:cs="Arial"/>
          <w:sz w:val="24"/>
          <w:szCs w:val="24"/>
        </w:rPr>
        <w:t xml:space="preserve">Алтайского края, в целях определения правовых основ, содержания и механизма осуществления бюджетного устройства, бюджетного процесса и финансового контроля в Курьинском районе, Курьинский </w:t>
      </w:r>
      <w:r w:rsidRPr="005D5FD2">
        <w:rPr>
          <w:rFonts w:ascii="Arial" w:hAnsi="Arial" w:cs="Arial"/>
          <w:sz w:val="24"/>
          <w:szCs w:val="24"/>
        </w:rPr>
        <w:t xml:space="preserve">районный Совет народных депутатов </w:t>
      </w:r>
      <w:r w:rsidR="00CC4B5A" w:rsidRPr="005D5FD2">
        <w:rPr>
          <w:rFonts w:ascii="Arial" w:hAnsi="Arial" w:cs="Arial"/>
          <w:sz w:val="24"/>
          <w:szCs w:val="24"/>
        </w:rPr>
        <w:t>РЕШИЛ</w:t>
      </w:r>
      <w:r w:rsidRPr="005D5FD2">
        <w:rPr>
          <w:rFonts w:ascii="Arial" w:hAnsi="Arial" w:cs="Arial"/>
          <w:sz w:val="24"/>
          <w:szCs w:val="24"/>
        </w:rPr>
        <w:t>:</w:t>
      </w:r>
    </w:p>
    <w:p w:rsidR="0080005C" w:rsidRPr="005D5FD2" w:rsidRDefault="0080005C" w:rsidP="008000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D5FD2">
        <w:rPr>
          <w:rFonts w:ascii="Arial" w:hAnsi="Arial" w:cs="Arial"/>
          <w:sz w:val="24"/>
          <w:szCs w:val="24"/>
        </w:rPr>
        <w:t>1. Утвердить  Положение о бюджетном устройстве, бюджетном процессе и финансовом контроле в Курьинском районе</w:t>
      </w:r>
    </w:p>
    <w:p w:rsidR="0080005C" w:rsidRPr="005D5FD2" w:rsidRDefault="0080005C" w:rsidP="008000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D5FD2">
        <w:rPr>
          <w:rFonts w:ascii="Arial" w:hAnsi="Arial" w:cs="Arial"/>
          <w:sz w:val="24"/>
          <w:szCs w:val="24"/>
        </w:rPr>
        <w:t>2. Признать утратившими силу</w:t>
      </w:r>
      <w:r w:rsidR="00E8716D" w:rsidRPr="005D5FD2">
        <w:rPr>
          <w:rFonts w:ascii="Arial" w:hAnsi="Arial" w:cs="Arial"/>
          <w:sz w:val="24"/>
          <w:szCs w:val="24"/>
        </w:rPr>
        <w:t xml:space="preserve"> р</w:t>
      </w:r>
      <w:r w:rsidRPr="005D5FD2">
        <w:rPr>
          <w:rFonts w:ascii="Arial" w:hAnsi="Arial" w:cs="Arial"/>
          <w:sz w:val="24"/>
          <w:szCs w:val="24"/>
        </w:rPr>
        <w:t>ешение Курьинского районного Совета народных депутатов Алтайского края от 17.</w:t>
      </w:r>
      <w:r w:rsidR="009D5B42" w:rsidRPr="005D5FD2">
        <w:rPr>
          <w:rFonts w:ascii="Arial" w:hAnsi="Arial" w:cs="Arial"/>
          <w:sz w:val="24"/>
          <w:szCs w:val="24"/>
        </w:rPr>
        <w:t>12</w:t>
      </w:r>
      <w:r w:rsidRPr="005D5FD2">
        <w:rPr>
          <w:rFonts w:ascii="Arial" w:hAnsi="Arial" w:cs="Arial"/>
          <w:sz w:val="24"/>
          <w:szCs w:val="24"/>
        </w:rPr>
        <w:t>.201</w:t>
      </w:r>
      <w:r w:rsidR="009D5B42" w:rsidRPr="005D5FD2">
        <w:rPr>
          <w:rFonts w:ascii="Arial" w:hAnsi="Arial" w:cs="Arial"/>
          <w:sz w:val="24"/>
          <w:szCs w:val="24"/>
        </w:rPr>
        <w:t>3</w:t>
      </w:r>
      <w:r w:rsidRPr="005D5FD2">
        <w:rPr>
          <w:rFonts w:ascii="Arial" w:hAnsi="Arial" w:cs="Arial"/>
          <w:sz w:val="24"/>
          <w:szCs w:val="24"/>
        </w:rPr>
        <w:t xml:space="preserve"> №</w:t>
      </w:r>
      <w:r w:rsidR="009D5B42" w:rsidRPr="005D5FD2">
        <w:rPr>
          <w:rFonts w:ascii="Arial" w:hAnsi="Arial" w:cs="Arial"/>
          <w:sz w:val="24"/>
          <w:szCs w:val="24"/>
        </w:rPr>
        <w:t xml:space="preserve"> 32</w:t>
      </w:r>
      <w:r w:rsidRPr="005D5FD2">
        <w:rPr>
          <w:rFonts w:ascii="Arial" w:hAnsi="Arial" w:cs="Arial"/>
          <w:sz w:val="24"/>
          <w:szCs w:val="24"/>
        </w:rPr>
        <w:t xml:space="preserve"> О</w:t>
      </w:r>
      <w:r w:rsidR="009D5B42" w:rsidRPr="005D5FD2">
        <w:rPr>
          <w:rFonts w:ascii="Arial" w:hAnsi="Arial" w:cs="Arial"/>
          <w:sz w:val="24"/>
          <w:szCs w:val="24"/>
        </w:rPr>
        <w:t>б утверждении П</w:t>
      </w:r>
      <w:r w:rsidRPr="005D5FD2">
        <w:rPr>
          <w:rFonts w:ascii="Arial" w:hAnsi="Arial" w:cs="Arial"/>
          <w:sz w:val="24"/>
          <w:szCs w:val="24"/>
        </w:rPr>
        <w:t>оложени</w:t>
      </w:r>
      <w:r w:rsidR="009D5B42" w:rsidRPr="005D5FD2">
        <w:rPr>
          <w:rFonts w:ascii="Arial" w:hAnsi="Arial" w:cs="Arial"/>
          <w:sz w:val="24"/>
          <w:szCs w:val="24"/>
        </w:rPr>
        <w:t>я</w:t>
      </w:r>
      <w:r w:rsidRPr="005D5FD2">
        <w:rPr>
          <w:rFonts w:ascii="Arial" w:hAnsi="Arial" w:cs="Arial"/>
          <w:sz w:val="24"/>
          <w:szCs w:val="24"/>
        </w:rPr>
        <w:t xml:space="preserve"> о бюджетном устройстве, бюджетном процессе и финансово</w:t>
      </w:r>
      <w:r w:rsidR="00293868" w:rsidRPr="005D5FD2">
        <w:rPr>
          <w:rFonts w:ascii="Arial" w:hAnsi="Arial" w:cs="Arial"/>
          <w:sz w:val="24"/>
          <w:szCs w:val="24"/>
        </w:rPr>
        <w:t>м контроле в Курьинском  районе.</w:t>
      </w:r>
    </w:p>
    <w:p w:rsidR="0080005C" w:rsidRPr="005D5FD2" w:rsidRDefault="0080005C" w:rsidP="008000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D5FD2">
        <w:rPr>
          <w:rFonts w:ascii="Arial" w:hAnsi="Arial" w:cs="Arial"/>
          <w:sz w:val="24"/>
          <w:szCs w:val="24"/>
        </w:rPr>
        <w:t xml:space="preserve">3. Контроль за выполнением данного решения возложить на комиссию районного Совета народных депутатов по бюджету, </w:t>
      </w:r>
      <w:r w:rsidR="008B7E6E" w:rsidRPr="005D5FD2">
        <w:rPr>
          <w:rFonts w:ascii="Arial" w:hAnsi="Arial" w:cs="Arial"/>
          <w:sz w:val="24"/>
          <w:szCs w:val="24"/>
        </w:rPr>
        <w:t>финансам</w:t>
      </w:r>
      <w:r w:rsidRPr="005D5FD2">
        <w:rPr>
          <w:rFonts w:ascii="Arial" w:hAnsi="Arial" w:cs="Arial"/>
          <w:sz w:val="24"/>
          <w:szCs w:val="24"/>
        </w:rPr>
        <w:t xml:space="preserve"> и кредитам.</w:t>
      </w:r>
    </w:p>
    <w:p w:rsidR="0080005C" w:rsidRPr="005D5FD2" w:rsidRDefault="0080005C" w:rsidP="0080005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D5FD2">
        <w:rPr>
          <w:rFonts w:ascii="Arial" w:hAnsi="Arial" w:cs="Arial"/>
          <w:sz w:val="24"/>
          <w:szCs w:val="24"/>
        </w:rPr>
        <w:t xml:space="preserve">4.  </w:t>
      </w:r>
      <w:r w:rsidR="005B1D4B" w:rsidRPr="005D5FD2">
        <w:rPr>
          <w:rFonts w:ascii="Arial" w:hAnsi="Arial" w:cs="Arial"/>
          <w:sz w:val="24"/>
          <w:szCs w:val="24"/>
        </w:rPr>
        <w:t>Разместить</w:t>
      </w:r>
      <w:r w:rsidRPr="005D5FD2">
        <w:rPr>
          <w:rFonts w:ascii="Arial" w:hAnsi="Arial" w:cs="Arial"/>
          <w:sz w:val="24"/>
          <w:szCs w:val="24"/>
        </w:rPr>
        <w:t xml:space="preserve"> </w:t>
      </w:r>
      <w:r w:rsidR="005B1D4B" w:rsidRPr="005D5FD2">
        <w:rPr>
          <w:rFonts w:ascii="Arial" w:hAnsi="Arial" w:cs="Arial"/>
          <w:sz w:val="24"/>
          <w:szCs w:val="24"/>
        </w:rPr>
        <w:t xml:space="preserve">данное </w:t>
      </w:r>
      <w:r w:rsidRPr="005D5FD2">
        <w:rPr>
          <w:rFonts w:ascii="Arial" w:hAnsi="Arial" w:cs="Arial"/>
          <w:sz w:val="24"/>
          <w:szCs w:val="24"/>
        </w:rPr>
        <w:t>решение на официальном сайте Администрации Курьинского района</w:t>
      </w:r>
      <w:r w:rsidR="003A1FB2" w:rsidRPr="005D5FD2">
        <w:rPr>
          <w:rFonts w:ascii="Arial" w:hAnsi="Arial" w:cs="Arial"/>
          <w:sz w:val="24"/>
          <w:szCs w:val="24"/>
        </w:rPr>
        <w:t xml:space="preserve"> в информационно-телекоммуникационной сети «Интернет»</w:t>
      </w:r>
      <w:r w:rsidRPr="005D5FD2">
        <w:rPr>
          <w:rFonts w:ascii="Arial" w:hAnsi="Arial" w:cs="Arial"/>
          <w:sz w:val="24"/>
          <w:szCs w:val="24"/>
        </w:rPr>
        <w:t>.</w:t>
      </w:r>
    </w:p>
    <w:p w:rsidR="0080005C" w:rsidRPr="005D5FD2" w:rsidRDefault="0080005C" w:rsidP="0080005C">
      <w:pPr>
        <w:ind w:firstLine="709"/>
        <w:rPr>
          <w:rFonts w:ascii="Arial" w:hAnsi="Arial" w:cs="Arial"/>
          <w:sz w:val="24"/>
          <w:szCs w:val="24"/>
        </w:rPr>
      </w:pPr>
    </w:p>
    <w:p w:rsidR="0080005C" w:rsidRPr="005D5FD2" w:rsidRDefault="0080005C" w:rsidP="0080005C">
      <w:pPr>
        <w:keepNext/>
        <w:ind w:firstLine="709"/>
        <w:jc w:val="both"/>
        <w:rPr>
          <w:rFonts w:ascii="Arial" w:hAnsi="Arial" w:cs="Arial"/>
          <w:sz w:val="24"/>
          <w:szCs w:val="24"/>
        </w:rPr>
      </w:pPr>
    </w:p>
    <w:p w:rsidR="005A30DB" w:rsidRPr="005D5FD2" w:rsidRDefault="005A30DB" w:rsidP="0080005C">
      <w:pPr>
        <w:keepNext/>
        <w:jc w:val="both"/>
        <w:rPr>
          <w:rFonts w:ascii="Arial" w:hAnsi="Arial" w:cs="Arial"/>
          <w:sz w:val="24"/>
          <w:szCs w:val="24"/>
        </w:rPr>
      </w:pPr>
    </w:p>
    <w:p w:rsidR="0080005C" w:rsidRPr="005D5FD2" w:rsidRDefault="0080005C" w:rsidP="0080005C">
      <w:pPr>
        <w:keepNext/>
        <w:jc w:val="both"/>
        <w:rPr>
          <w:rFonts w:ascii="Arial" w:hAnsi="Arial" w:cs="Arial"/>
          <w:sz w:val="24"/>
          <w:szCs w:val="24"/>
        </w:rPr>
      </w:pPr>
      <w:r w:rsidRPr="005D5FD2">
        <w:rPr>
          <w:rFonts w:ascii="Arial" w:hAnsi="Arial" w:cs="Arial"/>
          <w:sz w:val="24"/>
          <w:szCs w:val="24"/>
        </w:rPr>
        <w:t xml:space="preserve">Глава района                                                                                            </w:t>
      </w:r>
      <w:r w:rsidR="005D5FD2">
        <w:rPr>
          <w:rFonts w:ascii="Arial" w:hAnsi="Arial" w:cs="Arial"/>
          <w:sz w:val="24"/>
          <w:szCs w:val="24"/>
        </w:rPr>
        <w:t xml:space="preserve">            </w:t>
      </w:r>
      <w:r w:rsidRPr="005D5FD2">
        <w:rPr>
          <w:rFonts w:ascii="Arial" w:hAnsi="Arial" w:cs="Arial"/>
          <w:sz w:val="24"/>
          <w:szCs w:val="24"/>
        </w:rPr>
        <w:t>Т.Ф.Евсеева</w:t>
      </w:r>
    </w:p>
    <w:p w:rsidR="009D5B42" w:rsidRPr="005D5FD2" w:rsidRDefault="00E7445A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  <w:r w:rsidRPr="005D5FD2">
        <w:rPr>
          <w:sz w:val="24"/>
          <w:szCs w:val="24"/>
        </w:rPr>
        <w:t xml:space="preserve">                              </w:t>
      </w:r>
    </w:p>
    <w:p w:rsidR="009D5B42" w:rsidRPr="005D5FD2" w:rsidRDefault="009D5B4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9D5B42" w:rsidRPr="005D5FD2" w:rsidRDefault="009D5B4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9D5B42" w:rsidRPr="005D5FD2" w:rsidRDefault="009D5B4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9D5B42" w:rsidRPr="005D5FD2" w:rsidRDefault="009D5B4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9D5B42" w:rsidRPr="005D5FD2" w:rsidRDefault="009D5B4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9D5B42" w:rsidRPr="005D5FD2" w:rsidRDefault="009D5B4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9D5B42" w:rsidRPr="005D5FD2" w:rsidRDefault="009D5B4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9D5B42" w:rsidRPr="005D5FD2" w:rsidRDefault="009D5B4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9D5B42" w:rsidRPr="005D5FD2" w:rsidRDefault="009D5B4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9D5B42" w:rsidRPr="005D5FD2" w:rsidRDefault="009D5B4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9D5B42" w:rsidRPr="005D5FD2" w:rsidRDefault="009D5B4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5F5EE4" w:rsidRPr="005D5FD2" w:rsidRDefault="005F5EE4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5F5EE4" w:rsidRPr="005D5FD2" w:rsidRDefault="005F5EE4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5D5FD2" w:rsidRDefault="005D5FD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5D5FD2" w:rsidRDefault="005D5FD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5D5FD2" w:rsidRDefault="005D5FD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5D5FD2" w:rsidRDefault="005D5FD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5D5FD2" w:rsidRDefault="005D5FD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5D5FD2" w:rsidRDefault="005D5FD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5D5FD2" w:rsidRDefault="005D5FD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11663B" w:rsidRDefault="0011663B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5D5FD2" w:rsidRDefault="005D5FD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5D5FD2" w:rsidRPr="005D5FD2" w:rsidRDefault="005D5FD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E8716D" w:rsidRPr="005D5FD2" w:rsidRDefault="00E8716D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right"/>
        <w:rPr>
          <w:sz w:val="24"/>
          <w:szCs w:val="24"/>
        </w:rPr>
      </w:pPr>
      <w:r w:rsidRPr="005D5FD2">
        <w:rPr>
          <w:sz w:val="24"/>
          <w:szCs w:val="24"/>
        </w:rPr>
        <w:lastRenderedPageBreak/>
        <w:t>Утверждено</w:t>
      </w:r>
    </w:p>
    <w:p w:rsidR="000101B2" w:rsidRPr="005D5FD2" w:rsidRDefault="000101B2" w:rsidP="000101B2">
      <w:pPr>
        <w:pStyle w:val="ConsPlusNormal"/>
        <w:widowControl/>
        <w:ind w:firstLine="709"/>
        <w:jc w:val="right"/>
        <w:rPr>
          <w:sz w:val="24"/>
          <w:szCs w:val="24"/>
        </w:rPr>
      </w:pPr>
      <w:r w:rsidRPr="005D5FD2">
        <w:rPr>
          <w:sz w:val="24"/>
          <w:szCs w:val="24"/>
        </w:rPr>
        <w:t>решением районного Совета</w:t>
      </w:r>
    </w:p>
    <w:p w:rsidR="000101B2" w:rsidRPr="005D5FD2" w:rsidRDefault="000101B2" w:rsidP="000101B2">
      <w:pPr>
        <w:pStyle w:val="ConsPlusNormal"/>
        <w:widowControl/>
        <w:ind w:firstLine="709"/>
        <w:jc w:val="right"/>
        <w:rPr>
          <w:sz w:val="24"/>
          <w:szCs w:val="24"/>
        </w:rPr>
      </w:pPr>
      <w:r w:rsidRPr="005D5FD2">
        <w:rPr>
          <w:sz w:val="24"/>
          <w:szCs w:val="24"/>
        </w:rPr>
        <w:t>народных депутатов</w:t>
      </w:r>
    </w:p>
    <w:p w:rsidR="000101B2" w:rsidRPr="005D5FD2" w:rsidRDefault="000101B2" w:rsidP="000101B2">
      <w:pPr>
        <w:pStyle w:val="ConsPlusNormal"/>
        <w:widowControl/>
        <w:ind w:firstLine="709"/>
        <w:jc w:val="right"/>
        <w:rPr>
          <w:sz w:val="24"/>
          <w:szCs w:val="24"/>
        </w:rPr>
      </w:pPr>
      <w:r w:rsidRPr="005D5FD2">
        <w:rPr>
          <w:sz w:val="24"/>
          <w:szCs w:val="24"/>
        </w:rPr>
        <w:t>от «</w:t>
      </w:r>
      <w:r w:rsidR="00676FC8" w:rsidRPr="005D5FD2">
        <w:rPr>
          <w:sz w:val="24"/>
          <w:szCs w:val="24"/>
        </w:rPr>
        <w:t>25</w:t>
      </w:r>
      <w:r w:rsidRPr="005D5FD2">
        <w:rPr>
          <w:sz w:val="24"/>
          <w:szCs w:val="24"/>
        </w:rPr>
        <w:t xml:space="preserve">» марта 2016 № </w:t>
      </w:r>
      <w:r w:rsidR="0001747B" w:rsidRPr="005D5FD2">
        <w:rPr>
          <w:sz w:val="24"/>
          <w:szCs w:val="24"/>
        </w:rPr>
        <w:t>4</w:t>
      </w:r>
      <w:r w:rsidRPr="005D5FD2">
        <w:rPr>
          <w:sz w:val="24"/>
          <w:szCs w:val="24"/>
        </w:rPr>
        <w:t xml:space="preserve">                                     </w:t>
      </w:r>
    </w:p>
    <w:p w:rsidR="000101B2" w:rsidRPr="005D5FD2" w:rsidRDefault="000101B2" w:rsidP="000101B2">
      <w:pPr>
        <w:pStyle w:val="ConsPlusNormal"/>
        <w:widowControl/>
        <w:ind w:firstLine="709"/>
        <w:jc w:val="right"/>
        <w:rPr>
          <w:sz w:val="24"/>
          <w:szCs w:val="24"/>
        </w:rPr>
      </w:pPr>
      <w:r w:rsidRPr="005D5FD2">
        <w:rPr>
          <w:sz w:val="24"/>
          <w:szCs w:val="24"/>
        </w:rPr>
        <w:t xml:space="preserve">                               </w:t>
      </w:r>
    </w:p>
    <w:p w:rsidR="00A636FC" w:rsidRPr="005D5FD2" w:rsidRDefault="00A636FC" w:rsidP="000101B2">
      <w:pPr>
        <w:pStyle w:val="ConsPlusTitle"/>
        <w:widowControl/>
        <w:ind w:firstLine="709"/>
        <w:jc w:val="center"/>
        <w:rPr>
          <w:b w:val="0"/>
          <w:bCs w:val="0"/>
          <w:sz w:val="24"/>
          <w:szCs w:val="24"/>
        </w:rPr>
      </w:pPr>
      <w:r w:rsidRPr="005D5FD2">
        <w:rPr>
          <w:b w:val="0"/>
          <w:bCs w:val="0"/>
          <w:sz w:val="24"/>
          <w:szCs w:val="24"/>
        </w:rPr>
        <w:t xml:space="preserve">Положение </w:t>
      </w:r>
    </w:p>
    <w:p w:rsidR="000101B2" w:rsidRPr="005D5FD2" w:rsidRDefault="00A636FC" w:rsidP="000101B2">
      <w:pPr>
        <w:pStyle w:val="ConsPlusTitle"/>
        <w:widowControl/>
        <w:ind w:firstLine="709"/>
        <w:jc w:val="center"/>
        <w:rPr>
          <w:b w:val="0"/>
          <w:bCs w:val="0"/>
          <w:sz w:val="24"/>
          <w:szCs w:val="24"/>
        </w:rPr>
      </w:pPr>
      <w:r w:rsidRPr="005D5FD2">
        <w:rPr>
          <w:b w:val="0"/>
          <w:bCs w:val="0"/>
          <w:sz w:val="24"/>
          <w:szCs w:val="24"/>
        </w:rPr>
        <w:t>о бюджетном устройстве, бюджетном процессе и финансовом контроле в Курьинском районе</w:t>
      </w:r>
    </w:p>
    <w:p w:rsidR="000101B2" w:rsidRPr="005D5FD2" w:rsidRDefault="000101B2" w:rsidP="000101B2">
      <w:pPr>
        <w:pStyle w:val="ConsPlusTitle"/>
        <w:widowControl/>
        <w:ind w:firstLine="709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Настоящее Положение в соответствии с Бюджетным кодексом Российской Федерации определяет правовые основы функционирования бюджетной системы Курьинского района, правовое положение субъектов бюджетных правоотношений, регулирует отношения, возникающие при осуществлении муниципальных заимствований, регулировании муниципального долга Курьинского района, а также определяет основы межбюджетных отношений в Курьинском районе.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Статья 1. Отношения, регулируемые настоящим Положением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Настоящее Положение регулирует следующие отношения: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1) отношения, возникающие между субъектами бюджетных правоотношений в процессе формирования доходов, осуществления расходов районного бюджета, осуществления муниципальных заимствований района, регулирования муниципального долга района;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2) отношения, возникающие между субъектами бюджетных правоотношений в процессе составления и рассмотрения проекта районного бюджета, утверждения и исполнения районного бюджета, контроля за его исполнением;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3) отношения, возникающие между органами местного самоуправления района и сельских поселений при межбюджетном регулировании.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Статья 2. Нормативная правовая база Курьинского района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1. Нормативная правовая база Курьинского района состоит из настоящего Положения, принятых в соответствии с ним решений о районном бюджете на очередной финансовый год, иных решений и муниципальных  нормативных правовых актов района, регулирующих бюджетные правоотношения.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2. В случае несоответствия муниципальных нормативных правовых актов района, регулирующих бюджетные правоотношения, настоящему Положению применяется настоящее Положение.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Статья 3. Структура бюджетной системы Курьинского района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Бюджетная система района состоит из бюджетов следующих уровней:</w:t>
      </w:r>
    </w:p>
    <w:p w:rsidR="000101B2" w:rsidRPr="005D5FD2" w:rsidRDefault="000101B2" w:rsidP="000101B2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районный бюджет</w:t>
      </w:r>
    </w:p>
    <w:p w:rsidR="000101B2" w:rsidRPr="005D5FD2" w:rsidRDefault="000101B2" w:rsidP="000101B2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бюджеты  поселений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Статья 4. Органы, уполномоченные в сфере бюджетного процесса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1. Органом, ответственным за составление и исполнение районного бюджета, является комитет по финансам, налоговой  и кредитной политике Администрации Курьинского района (далее – уполномоченный орган)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2. Уполномоченный орган: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  <w:highlight w:val="red"/>
        </w:rPr>
      </w:pPr>
      <w:r w:rsidRPr="005D5FD2">
        <w:rPr>
          <w:sz w:val="24"/>
          <w:szCs w:val="24"/>
        </w:rPr>
        <w:t>1) осуществляет управление муниципальным долгом Курьинского  района;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2) осуществляет иные полномочия в соответствии с законодательством Российской Федерации и Алтайского края.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Статья 5. Бюджетные кредиты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1. Бюджетные кредиты из районного бюджета предоставляются юридическим  лицам и бюджетам поселений в соответствии с Бюджетным кодексом Российской Федерации.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2. Плата за пользование бюджетным кредитом, предоставленным из районного бюджета, устанавливается решением о районном бюджете на очередной финансовый год.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3. В случае если предоставление бюджетного кредита из районного бюджета влечет увеличение размера муниципального долга Курьинского района, все расходы, связанные с обслуживанием возникшего обязательства Курьинского района, несет получатель бюджетного кредита, если иное не предусмотрено решением о районном бюджете или условиями договора.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4. В случае предоставления из районного бюджета бюджетам поселений бюджетных кредитов на покрытие временных кассовых разрывов, возникающих при исполнении местных бюджетов, на осуществление мероприятий, связанных с ликвидацией последствий стихийных бедствий, обеспечения исполнения органами местного самоуправления своих обязательств по возврату указанных кредитов не требуется.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Статья 6. Порядок предоставления муниципальных гарантий Курьинского района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1. Решение о предоставлении муниципальной гарантии Курьинского района принимается постановлением Администрации района.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2. В постановлении Администрации района о предоставлении муниципальной гарантии должны быть указаны: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1) лицо, в обеспечение исполнения обязательств которого предоставляется муниципальная гарантия Курьинского района;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2) предел обязательств по муниципальной гарантии Курьинского района;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3) основные условия муниципальной гарантии Курьинского района в соответствии с бюджетным  законодательством Российской Федерации, Алтайского края и нормативными правовыми актами Курьинского района; 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3. Уполномоченный орган Администрации района, осуществляющий функции по реализации политики в сфере деятельности юридического лица, в обеспечение исполнения обязательств которого предоставляется муниципальная гарантия: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1) дает заключение о целесообразности предоставления муниципальной гарантии;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2) согласовывает проекты договоров, предусмотренных Бюджетным кодексом Российской Федерации, и проекты постановлений о предоставлении муниципальной гарантии;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3) осуществляет контроль за исполнение лицом, обязательства которого обеспечены муниципальной гарантией, своих обязательств и принимает меры, направленные на своевременное их исполнение;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4) осуществляет контроль за выполнением получателем гарантии мероприятий, финансируемых с привлечением муниципальных гарантий.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4. Предоставление муниципальной гарантии Курьинского района, а также заключение договоров, предусмотренных Бюджетным кодексом Российской Федерации, осуществляется после представления лицом, в обеспечение исполнения обязательств которого предоставляется муниципальная гарантия, и (или) лицом в пользу которого предоставляется муниципальная гарантия в уполномоченный орган документов согласно перечню. 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5.  Уполномоченный орган осуществляет: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1) составление и утверждение перечня документов, предоставляемых лицом, в обеспечение исполнения обязательств которого предоставляется муниципальная гарантия, и (или) лицом, в пользу которого предоставляется муниципальная гарантия, необходимых для принятия решения о предоставлении муниципальной гарантии Курьинского района;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lastRenderedPageBreak/>
        <w:t>2) проверку лица, в обеспечение исполнения обязательств которого предоставляется муниципальная гарантия, на соответствие условиям предоставления гарантии, установленным Бюджетным кодексом Российской Федерации;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3) анализ финансового состояния лица, в обеспечение исполнения обязательств которого предоставляется муниципальная гарантия;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4) подготовку проекта постановления о предоставлении муниципальной  гарантии;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5) подготовку (рассмотрение) проектов договоров, предусмотренных Бюджетным кодексом Российской Федерации;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6) учет предоставленных гарантий;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7) учет исполнения лицом, в обеспечение обязательств которого предоставлена муниципальная гарантия, своих обязательств;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8) иные действия, связанные с предоставлением  муниципальных гарантий, предусмотренные законодательством Российской Федерации, Алтайского края и нормативными правовыми актами Курьинского района.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6. Администрация района на основании решения о предоставлении муниципальной гарантии от имени Курьинского района заключает договоры, предусмотренные Бюджетным кодексом Российской Федерации, и выдает муниципальную гарантию Курьинского района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7. С целью обеспечения обязательств юридических лиц, осуществляющих инвестиционную деятельность на территории Курьинского района, муниципальные гарантии района предоставляются на конкурсной основе в случае, если общий объем заявок на получение муниципальных гарантий превышает верхний предел обязательств по муниципальным гарантиям Курьинского района, установленный решением о районном  бюджете на очередной финансовый год. Порядок проведения конкурсного отбора устанавливается Администрацией района.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Статья 7. Бюджетные инвестиции в объекты муниципальной собственности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1. Бюджетные ассигнования на осуществление бюджетных инвестиций в объекты капитального строительства муниципальной собственности в форме капитальных вложений предусматриваются в соответствии с мероприятиями, финансируемыми за счет средств федерального бюджета, краевыми целевыми, ведомственными программами, нормативными правовыми актами Администрации Алтайского края и муниципальными нормативными правовыми актами.  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2. Бюджетные инвестиции в объекты капитального строительства за счет средств районного бюджета осуществляются в соответствии с адресной инвестиционной программой, порядок формирования и реализации которой устанавливается Администрацией района.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3. Бюджетные ассигнования на осуществление бюджетных инвестиций в объекты капитального строительства муниципальной собственности Курьинского района, включенные в перечень объектов, финансируемых за счет средств краевого бюджета, адресную инвестиционную программу, отражаются в решении о районном бюджете на очередной финансовый год по приоритетным направлениям и включаются в состав сводной бюджетной росписи районного бюджета.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Статья 7.1. Муниципальный дорожный фонд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Муниципальный дорожный фонд  Курьинского района Алтайского края ( далее – дорожный фонд) – часть средств районного бюджета,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Курьинского района Алтайского края,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пунктов.  </w:t>
      </w:r>
    </w:p>
    <w:p w:rsidR="000101B2" w:rsidRPr="005D5FD2" w:rsidRDefault="000101B2" w:rsidP="000101B2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lastRenderedPageBreak/>
        <w:t>Объем бюджетных ассигнований дорожного фонда Курьинского района утверждается решением  районного Совета народных депутатов о районном бюджете на очередной  финансовый год в размере не менее прогнозируемого объема доходов районного бюджета от:</w:t>
      </w:r>
    </w:p>
    <w:p w:rsidR="000101B2" w:rsidRPr="005D5FD2" w:rsidRDefault="000101B2" w:rsidP="000101B2">
      <w:pPr>
        <w:pStyle w:val="ConsPlusNormal"/>
        <w:widowControl/>
        <w:numPr>
          <w:ilvl w:val="0"/>
          <w:numId w:val="5"/>
        </w:numPr>
        <w:ind w:left="0"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акцизов на автомобильный бензин, прямогонный бензин, дизельное топливо, моторные масла для дизельных или карбюраторных двигателей, производимые на территории Российской Федерации, подлежащих зачислению в местный бюджет;</w:t>
      </w:r>
    </w:p>
    <w:p w:rsidR="000101B2" w:rsidRPr="005D5FD2" w:rsidRDefault="000101B2" w:rsidP="000101B2">
      <w:pPr>
        <w:pStyle w:val="ConsPlusNormal"/>
        <w:widowControl/>
        <w:numPr>
          <w:ilvl w:val="0"/>
          <w:numId w:val="5"/>
        </w:numPr>
        <w:ind w:left="0"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иных поступлений в местный бюджет, в том числе: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- остатка средств дорожного фонда на 1 января очередного финансового года (за исключением года создания дорожного фонда)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- платы в счет возмещения вреда, причиняемого автомобильным дорогам местного значения транспортными средствами, осуществляющими перевозки тяжеловесных и (или) крупногаборитных грузов;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- поступлений в виде  субсидий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местного значения;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- безвозмездных поступлений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- денежных средств, поступающих в районный бюджет от уплаты неустоек (штрафов, пеней), а так же от возмещения убытков муниципального заказчика, взысканных в установленном порядке в связи с нарушением  исполнителем (подрядчиком) условий муниципального контракта или иных договоров, финансируемых за счет средств дорожного фонда, или в связи с уклонением от заключения  таких контрактов или иных договоров;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- государственной пошлины за выдачу органом местного самоуправления специального разрешения на движение по автомобильным дорогам транспортных средств, осуществляющих перевозки опасных, тяжеловесных и (или) крупногаборитных грузов;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- бюджетных кредитов на финансовое обеспечение дорожной деятельности.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3. Порядок формирования и использования бюджетных ассигнований дорожного фонда Курьинского района устанавливается Администрацией района.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Статья 8. Межбюджетные трансферты, предоставляемые из районного бюджета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1. Межбюджетные трансферты из районного бюджета предоставляются при условии соблюдения соответствующими органами местного самоуправления бюджетного законодательства Российской Федерации, Алтайского края и нормативных правовых актов Курьинского района в формах, предусмотренных Бюджетным кодексом Российской Федерации.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2. Решением о районном бюджете могут быть предусмотрены иные межбюджетные трансферты. Порядок предоставления иных межбюджетных трансфертов устанавливается нормативными правовыми актами Администрации района.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Статья 9. Участники бюджетного процесса в Курьинском районе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Участниками бюджетного процесса в Курьинском районе являются:</w:t>
      </w:r>
    </w:p>
    <w:p w:rsidR="003A1FB2" w:rsidRPr="005D5FD2" w:rsidRDefault="003A1FB2" w:rsidP="003A1F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1) районный Совет народных депутатов;</w:t>
      </w:r>
    </w:p>
    <w:p w:rsidR="003A1FB2" w:rsidRPr="005D5FD2" w:rsidRDefault="003A1FB2" w:rsidP="003A1F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2) глава   района;</w:t>
      </w:r>
    </w:p>
    <w:p w:rsidR="003A1FB2" w:rsidRPr="005D5FD2" w:rsidRDefault="003A1FB2" w:rsidP="003A1F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3) Администрация Курьинского района;</w:t>
      </w:r>
    </w:p>
    <w:p w:rsidR="003A1FB2" w:rsidRPr="005D5FD2" w:rsidRDefault="003A1FB2" w:rsidP="003A1F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4) глава Администрации района;</w:t>
      </w:r>
    </w:p>
    <w:p w:rsidR="003A1FB2" w:rsidRPr="005D5FD2" w:rsidRDefault="003A1FB2" w:rsidP="003A1F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5) отдел № 19 УФК по Алтайскому краю;</w:t>
      </w:r>
    </w:p>
    <w:p w:rsidR="003A1FB2" w:rsidRPr="005D5FD2" w:rsidRDefault="003A1FB2" w:rsidP="003A1F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6) главные распорядители (распорядители) бюджетных средств;</w:t>
      </w:r>
    </w:p>
    <w:p w:rsidR="003A1FB2" w:rsidRPr="005D5FD2" w:rsidRDefault="003A1FB2" w:rsidP="003A1F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7) главные администраторы (администраторы) доходов бюджета;</w:t>
      </w:r>
    </w:p>
    <w:p w:rsidR="003A1FB2" w:rsidRPr="005D5FD2" w:rsidRDefault="003A1FB2" w:rsidP="003A1F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lastRenderedPageBreak/>
        <w:t>8) главные администраторы (администраторы) источников финансирования дефицита бюджета;</w:t>
      </w:r>
    </w:p>
    <w:p w:rsidR="003A1FB2" w:rsidRPr="005D5FD2" w:rsidRDefault="003A1FB2" w:rsidP="003A1F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9) органы местного самоуправления (поселения Курьинского района);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10) получатели бюджетных средств;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11) иные органы, на которые законодательством Российской Федерации, Алтайского края могут быть возложены бюджетные, налоговые и иные полномочия.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Участники бюджетного процесса в Курьинском районе реализуют свои полномочия в соответствии с Бюджетным кодексом Российской Федерации и настоящим положением.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bCs/>
          <w:sz w:val="24"/>
          <w:szCs w:val="24"/>
        </w:rPr>
      </w:pPr>
      <w:r w:rsidRPr="005D5FD2">
        <w:rPr>
          <w:bCs/>
          <w:sz w:val="24"/>
          <w:szCs w:val="24"/>
        </w:rPr>
        <w:t>Статья 10. Бюджетный период районного бюджета</w:t>
      </w:r>
    </w:p>
    <w:p w:rsidR="000101B2" w:rsidRPr="005D5FD2" w:rsidRDefault="000101B2" w:rsidP="000101B2">
      <w:pPr>
        <w:pStyle w:val="a7"/>
        <w:suppressAutoHyphens/>
        <w:spacing w:before="0" w:beforeAutospacing="0" w:after="0" w:afterAutospacing="0"/>
        <w:ind w:firstLine="709"/>
        <w:jc w:val="both"/>
        <w:rPr>
          <w:rStyle w:val="aa"/>
          <w:rFonts w:ascii="Arial" w:hAnsi="Arial" w:cs="Arial"/>
        </w:rPr>
      </w:pPr>
    </w:p>
    <w:p w:rsidR="000101B2" w:rsidRPr="005D5FD2" w:rsidRDefault="000101B2" w:rsidP="000101B2">
      <w:pPr>
        <w:pStyle w:val="a7"/>
        <w:suppressAutoHyphens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D5FD2">
        <w:rPr>
          <w:rFonts w:ascii="Arial" w:hAnsi="Arial" w:cs="Arial"/>
        </w:rPr>
        <w:t xml:space="preserve">1. Проект районного бюджета составляется и утверждается сроком на один финансовый год. </w:t>
      </w:r>
    </w:p>
    <w:p w:rsidR="000101B2" w:rsidRPr="005D5FD2" w:rsidRDefault="000101B2" w:rsidP="000101B2">
      <w:pPr>
        <w:pStyle w:val="a7"/>
        <w:suppressAutoHyphens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D5FD2">
        <w:rPr>
          <w:rFonts w:ascii="Arial" w:hAnsi="Arial" w:cs="Arial"/>
        </w:rPr>
        <w:t>2. Уточнение параметров утверждаемого проекта районного бюджета предусматривает утверждение уточнений показателей, являющихся предметом рассмотрения проекта решения о районном бюджете.</w:t>
      </w:r>
    </w:p>
    <w:p w:rsidR="000101B2" w:rsidRPr="005D5FD2" w:rsidRDefault="000101B2" w:rsidP="000101B2">
      <w:pPr>
        <w:pStyle w:val="a7"/>
        <w:suppressAutoHyphens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D5FD2">
        <w:rPr>
          <w:rFonts w:ascii="Arial" w:hAnsi="Arial" w:cs="Arial"/>
        </w:rPr>
        <w:t xml:space="preserve">3. Нормативные правовые акты о налогах и сборах, приводящие к изменению доходов бюджетной системы Курьинского района и вступающие в силу в очередном финансовом году, должны быть приняты не позднее одного месяца до внесения в районный  Совет народных депутатов  проекта решения о районном бюджете.                                                                                                                                                       </w:t>
      </w:r>
    </w:p>
    <w:p w:rsidR="000101B2" w:rsidRPr="005D5FD2" w:rsidRDefault="000101B2" w:rsidP="000101B2">
      <w:pPr>
        <w:pStyle w:val="a7"/>
        <w:suppressAutoHyphens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D5FD2">
        <w:rPr>
          <w:rFonts w:ascii="Arial" w:hAnsi="Arial" w:cs="Arial"/>
        </w:rPr>
        <w:t>4. Внесение изменений в нормативные правовые акты о налогах и сборах, предполагающих их вступление в силу в течение текущего финансового года, допускается только в случае внесения соответствующих изменений в решение о районном бюджете.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Статья 11. Состав решения о районном  бюджете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1. В решении о районном  бюджете на очередной финансовый год должны содержаться основные характеристики бюджета, к которым относятся общий объем доходов районного  бюджета, общий объем расходов, дефицит (профицит) бюджета, а также иные показатели, установленные Бюджетным кодексом Российской федерации.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2. В решении о районном  бюджете на очередной финансовый год должны содержаться нормативы распределения доходов между бюджетами органов местного самоуправления Курьинского района в случае, если они не установлены бюджетным законодательством Российской Федерации, законами Алтайского края, нормативными правовыми актами Курьинского района.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3. Решением о районном  бюджете на очередной финансовый год устанавливаются: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1) перечень главных администраторов доходов районного бюджета;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2) перечень главных администраторов источников финансирования дефицита  районного бюджета;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3) распределение бюджетных ассигнований по разделам, подразделам, целевым статьям, (муниципальным программам Курьинского района и непрограммным направлениям деятельности), группам (группам и подгруппам)  видов расходов и (или) по целевым статьям (муниципальным программам и непрограммным направлениям деятельности),  группам (группам и подгруппам) видов расходов классификации расходов бюджетов на очередной финансовый год;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3.1) ведомственная структура расходов бюджета на очередной финансовый год;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4) общий объем бюджетных ассигнований, направляемых на исполнение публичных нормативных обязательств;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5) объем межбюджетных трансфертов, получаемых из других бюджетов и предоставляемых другим бюджетам бюджетной системы Российской Федерации в очередном финансовом году;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lastRenderedPageBreak/>
        <w:t>6) распределение межбюджетных трансфертов между муниципальными образованиями;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7) общий объем условно утверждаемых расходов;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8) источники финансирования дефицита районного бюджета на очередной финансовый год;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9) верхний предел муниципального внутреннего долга и муниципального внешнего долга по состоянию на 1 января года, следующего за очередным финансовым годом, с указанием в том числе верхнего предела долга по муниципальным гарантиям;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10) программа муниципальных внутренних заимствований на очередной финансовый год;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11) программа муниципальных гарантий на очередной финансовый год 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12) перечень муниципальных нормативных правовых актов Курьинского района, действие которых приостанавливается в очередном финансовом году.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Статья 12. Документы и материалы, представляемые в районный Совет депутатов одновременно с решением о районном бюджете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1. Одновременно с проектом решения о районном бюджете на очередной финансовый год в районный Совет народных депутатов представляются: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1) основные направления бюджетной и налоговой политики;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2) предварительные итоги социально-экономического развития Курьинского района за истекший период текущего финансового года и ожидаемые итоги социально-экономического развития Курьинского района за текущий финансовый год;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3) прогноз социально-экономического развития Курьинского района;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4) прогноз основных характеристик (общий объем доходов, общий объем расходов, дефицита (профицита) бюджета) консолидированного бюджета Курьинского района на очередной финансовый год;</w:t>
      </w:r>
    </w:p>
    <w:p w:rsidR="000101B2" w:rsidRPr="005D5FD2" w:rsidRDefault="000101B2" w:rsidP="000101B2">
      <w:pPr>
        <w:pStyle w:val="ConsPlusNormal"/>
        <w:widowControl/>
        <w:tabs>
          <w:tab w:val="left" w:pos="7620"/>
        </w:tabs>
        <w:ind w:firstLine="709"/>
        <w:jc w:val="both"/>
        <w:rPr>
          <w:strike/>
          <w:sz w:val="24"/>
          <w:szCs w:val="24"/>
          <w:highlight w:val="red"/>
        </w:rPr>
      </w:pPr>
      <w:r w:rsidRPr="005D5FD2">
        <w:rPr>
          <w:sz w:val="24"/>
          <w:szCs w:val="24"/>
        </w:rPr>
        <w:t>5) пояснительная записка;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6) методики (проекты методик) и расчеты распределения межбюджетных трансфертов;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7) проект адресной инвестиционной программы на очередной финансовый год;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8) верхний предел муниципального внутреннего долга на 1 января года, следующего за очередным финансовым годом и каждым годом планового периода;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9) проект программы приватизации на очередной финансовый год;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10) оценка ожидаемого исполнения районного бюджета на текущий финансовый год;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11) среднесрочный финансовый план.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В случае утверждения решением о районном бюджете распределения бюджетных ассигнований по муниципальным программам и непрограммным направлениям деятельности к проекту решения о районном бюджете представляются паспорта муниципальных программ.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Статья 13. Внесение проектов решения о районом бюджете в районный   Совет народных депутатов 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1. Глава Администрации района вносит в районный  Совет народных депутатов проект решение о районном бюджете на очередной финансовый год не позднее 15 ноября текущего года с документами и материалами, указанными в статьях 11 и 12 настоящего Положения. 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Статья 14. Порядок рассмотрения проекта решения о районном бюджете районным Советом народных депутатов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1. Районный Совет народных депутатов рассматривает проект решения о районном бюджете на очередной финансовый год.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lastRenderedPageBreak/>
        <w:t xml:space="preserve">2. Ответственным за рассмотрение проекта решения о районном бюджете является комиссия районного Совета народных депутатов по бюджету, </w:t>
      </w:r>
      <w:r w:rsidR="00B51DAC" w:rsidRPr="005D5FD2">
        <w:rPr>
          <w:sz w:val="24"/>
          <w:szCs w:val="24"/>
        </w:rPr>
        <w:t>финансам</w:t>
      </w:r>
      <w:r w:rsidRPr="005D5FD2">
        <w:rPr>
          <w:sz w:val="24"/>
          <w:szCs w:val="24"/>
        </w:rPr>
        <w:t xml:space="preserve"> и кредитам. 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3. Проект решения о районном бюджете на очередной финансовый год вместе с документами и материалами, указанными в статьях 11 и 12 настоящего Положения, направляются Главой района в комиссию районного Совета народных депутатов по бюджету, </w:t>
      </w:r>
      <w:r w:rsidR="00B51DAC" w:rsidRPr="005D5FD2">
        <w:rPr>
          <w:sz w:val="24"/>
          <w:szCs w:val="24"/>
        </w:rPr>
        <w:t>финансам</w:t>
      </w:r>
      <w:r w:rsidRPr="005D5FD2">
        <w:rPr>
          <w:sz w:val="24"/>
          <w:szCs w:val="24"/>
        </w:rPr>
        <w:t xml:space="preserve"> и кредитам. Комиссия районного Совета народных депутатов представляет справку Главе района о соответствии представленных документов и материалов требованиям бюджетного законодательства Российской Федерации и настоящего Положения.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4. На основании справки комиссии районного Совета народных депутатов по бюджету, </w:t>
      </w:r>
      <w:r w:rsidR="00B51DAC" w:rsidRPr="005D5FD2">
        <w:rPr>
          <w:sz w:val="24"/>
          <w:szCs w:val="24"/>
        </w:rPr>
        <w:t>финансам</w:t>
      </w:r>
      <w:r w:rsidRPr="005D5FD2">
        <w:rPr>
          <w:sz w:val="24"/>
          <w:szCs w:val="24"/>
        </w:rPr>
        <w:t xml:space="preserve"> и кредитам Глава района принимает решение о принятии к рассмотрению проект решения о районном бюджете, а также представленных одновременно с ним документов и материалов, либо о возвращении их Администрации Курьинского района, если состав представленных документов и материалов не соответствует требованиям бюджетного законодательства Российской Федерации и настоящего Положения.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5. В случае возврата комиссией районного Совета народных депутатов представленных документов в  Администрацию района, доработанный проект решения о районном бюджете со всеми необходимыми документами и материалами представляются в районный Совет народных депутатов в течение 5 дней со дня возврата.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6. Проект решения о районном бюджете, внесенный с соблюдением требований настоящего Положения, направляется Главой района в комиссию районного Совета народных депутатов по бюджету, </w:t>
      </w:r>
      <w:r w:rsidR="00B51DAC" w:rsidRPr="005D5FD2">
        <w:rPr>
          <w:sz w:val="24"/>
          <w:szCs w:val="24"/>
        </w:rPr>
        <w:t>финансам</w:t>
      </w:r>
      <w:r w:rsidRPr="005D5FD2">
        <w:rPr>
          <w:sz w:val="24"/>
          <w:szCs w:val="24"/>
        </w:rPr>
        <w:t xml:space="preserve"> и кредитам для подготовки заключения. 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Статья 15. Публичные слушания по проекту решения о районном бюджете на очередной финансовый год;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1. По проекту районного бюджета на очередной финансовый год  проводятся публичные слушания.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2. Проект районного бюджета на очередной финансовый год публикуется в  районной газете «Патриот Алтая», размещается на официальном сайте администрации района и направляется депутатам районного  Совета народных депутатов, органам местного самоуправления до проведения публичных слушаний.  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3. Дата проведения публичных слушаний назначается  Главой района не позднее, чем за 10 дней до  сессии, на которой планируется рассмотрение проекта решения о районном бюджете.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4. Публичные слушания носят открытый характер и проводятся путем обсуждения проекта бюджета на очередной финансовый год. Рекомендации участников публичных слушаний направляются для рассмотрения в комиссию районного Совета народных депутатов по бюджету, </w:t>
      </w:r>
      <w:r w:rsidR="00B51DAC" w:rsidRPr="005D5FD2">
        <w:rPr>
          <w:sz w:val="24"/>
          <w:szCs w:val="24"/>
        </w:rPr>
        <w:t>финансам</w:t>
      </w:r>
      <w:r w:rsidRPr="005D5FD2">
        <w:rPr>
          <w:sz w:val="24"/>
          <w:szCs w:val="24"/>
        </w:rPr>
        <w:t xml:space="preserve"> и кредитам.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Статья 16. Рассмотрение проекта решения о районном бюджете на очередной финансовый год 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1. В течение 10 дней со дня принятия к рассмотрению проекта решения о районном бюджете на очередной финансовый год постоянные комиссии районного Совета народных депутатов направляют свои предложения для рассмотрения  в комиссию районного Совета народных депутатов по бюджету, </w:t>
      </w:r>
      <w:r w:rsidR="00B51DAC" w:rsidRPr="005D5FD2">
        <w:rPr>
          <w:sz w:val="24"/>
          <w:szCs w:val="24"/>
        </w:rPr>
        <w:t>финансам</w:t>
      </w:r>
      <w:r w:rsidRPr="005D5FD2">
        <w:rPr>
          <w:sz w:val="24"/>
          <w:szCs w:val="24"/>
        </w:rPr>
        <w:t xml:space="preserve"> и кредитам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2. Комиссия районного Совета народных депутатов по бюджету, </w:t>
      </w:r>
      <w:r w:rsidR="00B51DAC" w:rsidRPr="005D5FD2">
        <w:rPr>
          <w:sz w:val="24"/>
          <w:szCs w:val="24"/>
        </w:rPr>
        <w:t>финансам</w:t>
      </w:r>
      <w:r w:rsidRPr="005D5FD2">
        <w:rPr>
          <w:sz w:val="24"/>
          <w:szCs w:val="24"/>
        </w:rPr>
        <w:t xml:space="preserve"> и кредитам на оснований предложений постоянных комиссий районного Совета народных депутатов  готовит проект решения о районном бюджете о его утверждении и утверждении основных характеристик районного бюджета.  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3. До принятия решения о районном бюджете  Администрация района вправе вносить в него изменения, в том числе по результатам обсуждения в районном Совете  народных депутатов.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lastRenderedPageBreak/>
        <w:t>4. Рассмотрение на сессии районного Совета народных депутатов и принятие решения о районном бюджете на очередной финансовый год  осуществляется в установленном районным Советом народных депутатов порядке.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5. При рассмотрении проекта решения о районном бюджете  обсуждаются его концепция, прогноз социально-экономического развития Курьинского района и основные направления бюджетной и налоговой политики, а также утверждаются основные характеристики районного бюджета на очередной финансовый год, к которым относятся: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1) нормативы отчислений отдельных видов доходов, в случае если они не утверждены Бюджетным кодексом Российской Федерации и законами Алтайского края;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2) прогнозируемый в очередном финансовом году общий объем доходов с выделением прогнозируемого объема межбюджетных трансфертов из бюджетов других уровней бюджетной системы Российской Федерации;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3) общий объем расходов районного бюджета;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4) дефицит районного бюджета и источники его покрытия.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7. Районный Совет народных депутатов рассматривает проект решение о районном бюджете  в течение 20 дней 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8. Если по итогам голосования по  проекту решения о районном бюджете не  получено необходимого числа голосов для принятия решения, на сессии районного Совета народных депутатов принимается одно из решений: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1) о создании согласительной комиссии, состоящей из равного количества депутатов районного Совета народных депутатов и представителей Администрации района;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2) о возвращении проекта решения главе Администрации района.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9. В случае принятия решения, указанного в пункте 1 части 8  настоящей статьи  разработанный и согласованный в течение 5 дней согласительной комиссией проект решения о районном бюджете направляется главе Администрации района для повторного внесения в районный Совет народных депутатов без рассмотрения постоянными комиссиями.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trike/>
          <w:sz w:val="24"/>
          <w:szCs w:val="24"/>
        </w:rPr>
      </w:pPr>
      <w:r w:rsidRPr="005D5FD2">
        <w:rPr>
          <w:sz w:val="24"/>
          <w:szCs w:val="24"/>
        </w:rPr>
        <w:t xml:space="preserve">10. В случае принятия решения, указанного в пункте 2 части 8  настоящей статьи  разработанный уполномоченным органом в течение 5 дней проект решения о районном бюджете направляется главой Администрации района в районный Совет народных депутатов в новой редакции. 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Статья 17. Внесение изменений в решение о районном бюджете в текущем финансовом году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1. Администрация района разрабатывает проект решения о внесении изменений в решение о районном бюджете на текущий финансовый год по вопросам, являющимся предметом правового регулирования решения о районном бюджете.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2. Доходы, фактически полученные при исполнении районного бюджета сверх утвержденных решением о районном бюджете, направляются Администрацией района на уменьшение размера дефицита районного бюджета и выплаты, сокращающие долговые обязательства районного бюджета, а также на исполнение публичных нормативных обязательств Курьинского района в случае недостаточности предусмотренных на их исполнение бюджетных ассигнований в размере, предусмотренном Бюджетным кодексом Российской Федерации, без внесения изменений в решение о районном бюджете.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3. В случае необходимости направить дополнительные доходы на цели, отличные от указанных в части 2 настоящей статьи, либо в случае снижения (роста) ожидаемых поступлений в районный бюджет, которое может привести к изменению финансирования по сравнению с утвержденным более чем на 10 процентов годовых назначений, Администрация района вносит в районный Совет народных депутатов проект решения о внесении изменений в решение о районном бюджете со следующими документами и материалами: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lastRenderedPageBreak/>
        <w:t>1) отчетом об исполнении районного бюджета за период текущего финансового года, предшествующий месяцу, в течение которого вносится указанный проект решения;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2) пояснительной запиской с обоснованием предлагаемых изменений в решение о районном бюджете на текущий финансовый год.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4. Районный Совет народных депутатов рассматривает проект решения о внесении изменений в решение о районном бюджете во внеочередном порядке в течение 15 дней со дня его внесения в районный Совет народных депутатов.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Статья 18. Основы исполнения районного бюджета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1. Исполнение районного бюджета организуется и осуществляется в соответствии с бюджетным законодательством Российской Федерации.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2. Обязательства, принятые к исполнению получателями средств районного бюджета сверх бюджетных ассигнований, не подлежат оплате за счет средств районного бюджета.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Статья 19. Отчетность об исполнении районного бюджета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1. Отчеты об исполнении районного бюджета готовит уполномоченный орган.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2. Отчет об исполнении районного бюджета за первый квартал, полугодие и девять месяцев текущего финансового года утверждается  Администрацией района и направляется в районный Совет народных депутатов.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3. Отчет об исполнении районного бюджета за первый квартал, полугодие и девять месяцев текущего финансового года, направляемый  Администрацией района в районный  Совет народных депутатов, должен содержать информацию: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1) об исполнении районного бюджета по доходам, расходам и источникам финансирования дефицита районного бюджета в соответствии с бюджетной классификацией Российской Федерации;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2) о предоставлении межбюджетных трансфертов бюджетам муниципальных образований.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4. Одновременно с ежеквартальными отчетами об исполнении районного бюджета представляется следующая информация: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1) о расходах районного бюджета на капитальные вложения  в объекты муниципальной собственности по объектам, отраслям и направлениям;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2) о расходовании резервного фонда;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3) об объеме и структуре муниципального долга района;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4) о предоставленных муниципальных гарантиях района.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5. Оперативная ежемесячная информация об исполнении районного бюджета по доходам, расходам и источникам финансирования дефицита районного бюджета в соответствии с бюджетной классификацией Российской Федерации, предоставлении межбюджетных трансфертов бюджетам муниципальных образований представляется в комиссию районного Совета народных депутатов по бюджету, </w:t>
      </w:r>
      <w:r w:rsidR="00B51DAC" w:rsidRPr="005D5FD2">
        <w:rPr>
          <w:sz w:val="24"/>
          <w:szCs w:val="24"/>
        </w:rPr>
        <w:t>финансам</w:t>
      </w:r>
      <w:r w:rsidRPr="005D5FD2">
        <w:rPr>
          <w:sz w:val="24"/>
          <w:szCs w:val="24"/>
        </w:rPr>
        <w:t xml:space="preserve"> и кредитам Курьинского района не позднее 20 числа месяца, следующего за отчетным.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Статья 20. Порядок представления, рассмотрения и утверждения годового отчета об исполнении районного бюджета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1. Администрация района не позднее 1 мая текущего года вносит в районный  Совет народных депутатов отчет об исполнении районного бюджета за отчетный финансовый год.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2. Одновременно с отчетом об исполнении районного бюджета за отчетный финансовый год Администрация района вносит в районный Совет народных депутатов проект решения об исполнении районного бюджета за отчетный финансовый год.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lastRenderedPageBreak/>
        <w:t>3. Решением об исполнении районного бюджета утверждается отчет об исполнении районного бюджета за отчетный финансовый год с указанием общего объема доходов, расходов и дефицита (профицита) районного бюджета.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4. Отдельными приложениями к решению об исполнении районного бюджета за отчетный финансовый год утверждаются: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1) доходы районного бюджета по кодам классификации доходов бюджетов;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2) доходы районного бюджета по кодам видов доходов, подвидов доходов, классификации операций сектора государственного управления, относящихся к доходам бюджета;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3) расходы районного бюджета по ведомственной структуре расходов бюджета;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4) расходы районного бюджета по разделам и подразделам классификации расходов бюджетов;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5) источники финансирования дефицита районного бюджета по кодам классификации источников финансирования дефицитов бюджетов;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6) источники финансирования дефицита районного бюджета по кодам групп, подгрупп, статей, видов источников финансирования дефицитов бюджетов классификации операций сектора государственного управления, относящихся к источникам финансирования дефицитов бюджетов;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7) распределение межбюджетных трансфертов между муниципальными образованиями.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6. Одновременно с отчетом об исполнении районного бюджета за отчетный финансовый год представляются: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1) отчет о расходах районного бюджета на капитальные вложения в объекты муниципальной собственности по объектам, отраслям и направлениям;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2) отчет об использовании резервного фонда;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3) отчет о предоставлении и погашении бюджетных кредитов;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4) отчет о состоянии муниципального  долга района на начало и конец отчетного финансового года;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5) отчет о выполнении программы приватизации на очередной финансовый год;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6) пояснительная записка.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7. Отчет об исполнении районного бюджета за отчетный финансовый год публикуется в районной газете «Патриот Алтая» и направляется депутатам районного Совета народных депутатов. По отчету об исполнении районного бюджета 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районного бюджета за отчетный финансовый год.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8. Районный Совет народных депутатов рассматривает проект решения об исполнении районного бюджета в течение одного месяца после получения заключения комиссии районного Совета народных депутатов по бюджету, </w:t>
      </w:r>
      <w:r w:rsidR="00B51DAC" w:rsidRPr="005D5FD2">
        <w:rPr>
          <w:sz w:val="24"/>
          <w:szCs w:val="24"/>
        </w:rPr>
        <w:t>финансам</w:t>
      </w:r>
      <w:r w:rsidRPr="005D5FD2">
        <w:rPr>
          <w:sz w:val="24"/>
          <w:szCs w:val="24"/>
        </w:rPr>
        <w:t xml:space="preserve"> и кредитам Курьинского района по итогам проверки годового отчета об исполнении районного бюджета.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9. По итогам рассмотрения отчета об исполнении районного бюджета за отчетный финансовый год районный Совет народных депутатов принимает решение об исполнении районного бюджета за отчетный финансовый год. 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Статья 21. Порядок проведения проверки годового отчета об исполнении районного бюджета 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1. Администрация района не позднее 1апреля текущего года представляет отчет об исполнении районного бюджета в комиссию районного Совета народных депутатов по бюджету, </w:t>
      </w:r>
      <w:r w:rsidR="00B51DAC" w:rsidRPr="005D5FD2">
        <w:rPr>
          <w:sz w:val="24"/>
          <w:szCs w:val="24"/>
        </w:rPr>
        <w:t>финансам</w:t>
      </w:r>
      <w:r w:rsidRPr="005D5FD2">
        <w:rPr>
          <w:sz w:val="24"/>
          <w:szCs w:val="24"/>
        </w:rPr>
        <w:t xml:space="preserve"> и кредитам  Курьинского района для подготовки заключени</w:t>
      </w:r>
      <w:r w:rsidR="003A1FB2" w:rsidRPr="005D5FD2">
        <w:rPr>
          <w:sz w:val="24"/>
          <w:szCs w:val="24"/>
        </w:rPr>
        <w:t>я</w:t>
      </w:r>
      <w:r w:rsidRPr="005D5FD2">
        <w:rPr>
          <w:sz w:val="24"/>
          <w:szCs w:val="24"/>
        </w:rPr>
        <w:t>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2. Подготовка заключени</w:t>
      </w:r>
      <w:r w:rsidR="003A1FB2" w:rsidRPr="005D5FD2">
        <w:rPr>
          <w:sz w:val="24"/>
          <w:szCs w:val="24"/>
        </w:rPr>
        <w:t>я</w:t>
      </w:r>
      <w:r w:rsidRPr="005D5FD2">
        <w:rPr>
          <w:sz w:val="24"/>
          <w:szCs w:val="24"/>
        </w:rPr>
        <w:t xml:space="preserve"> проводится в срок, не превышающий 20 дней.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3. Комиссия районного Совета народных депутатов по бюджету, </w:t>
      </w:r>
      <w:r w:rsidR="00B51DAC" w:rsidRPr="005D5FD2">
        <w:rPr>
          <w:sz w:val="24"/>
          <w:szCs w:val="24"/>
        </w:rPr>
        <w:t>финансам</w:t>
      </w:r>
      <w:r w:rsidRPr="005D5FD2">
        <w:rPr>
          <w:sz w:val="24"/>
          <w:szCs w:val="24"/>
        </w:rPr>
        <w:t xml:space="preserve"> и кредитам  готовит заключение на отчет об исполнении бюджета на основании данных документальной проверки годового отчета об исполнении районного бюджета, проверки годовой бюджетной отчетности главных распорядителей (распорядителей) </w:t>
      </w:r>
      <w:r w:rsidRPr="005D5FD2">
        <w:rPr>
          <w:sz w:val="24"/>
          <w:szCs w:val="24"/>
        </w:rPr>
        <w:lastRenderedPageBreak/>
        <w:t xml:space="preserve">бюджетных средств, главных администраторов (администраторов) доходов и источников финансирования дефицита бюджета. 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4. При подготовке заключения комиссия районного Совета народных депутатов по бюджету, </w:t>
      </w:r>
      <w:r w:rsidR="00B51DAC" w:rsidRPr="005D5FD2">
        <w:rPr>
          <w:sz w:val="24"/>
          <w:szCs w:val="24"/>
        </w:rPr>
        <w:t>финансам</w:t>
      </w:r>
      <w:r w:rsidRPr="005D5FD2">
        <w:rPr>
          <w:sz w:val="24"/>
          <w:szCs w:val="24"/>
        </w:rPr>
        <w:t xml:space="preserve"> и кредитам  Курьинского района использует материалы и результаты проверок целевого использования средств районного бюджета и муниципального имущества Курьинского района.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5. Заключени</w:t>
      </w:r>
      <w:r w:rsidR="003A1FB2" w:rsidRPr="005D5FD2">
        <w:rPr>
          <w:sz w:val="24"/>
          <w:szCs w:val="24"/>
        </w:rPr>
        <w:t>е</w:t>
      </w:r>
      <w:r w:rsidRPr="005D5FD2">
        <w:rPr>
          <w:sz w:val="24"/>
          <w:szCs w:val="24"/>
        </w:rPr>
        <w:t xml:space="preserve"> на годовой отчет об исполнении районного бюджета представля</w:t>
      </w:r>
      <w:r w:rsidR="003A1FB2" w:rsidRPr="005D5FD2">
        <w:rPr>
          <w:sz w:val="24"/>
          <w:szCs w:val="24"/>
        </w:rPr>
        <w:t>е</w:t>
      </w:r>
      <w:r w:rsidRPr="005D5FD2">
        <w:rPr>
          <w:sz w:val="24"/>
          <w:szCs w:val="24"/>
        </w:rPr>
        <w:t>тся в районный Совет народных депутатов с одновременным направлением в Администрацию района не позднее 1 мая текущего года.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Статья  22. Муниципальный финансовый контроль.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0101B2" w:rsidRPr="005D5FD2" w:rsidRDefault="000101B2" w:rsidP="000101B2">
      <w:pPr>
        <w:pStyle w:val="ConsPlusNormal"/>
        <w:widowControl/>
        <w:numPr>
          <w:ilvl w:val="0"/>
          <w:numId w:val="7"/>
        </w:numPr>
        <w:ind w:left="0"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Муниципальный  финансовый контроль осуществляется в соответствии с Бюджетным  кодексом Российской Федерации.</w:t>
      </w:r>
    </w:p>
    <w:p w:rsidR="000101B2" w:rsidRPr="005D5FD2" w:rsidRDefault="000101B2" w:rsidP="000101B2">
      <w:pPr>
        <w:pStyle w:val="ConsPlusNormal"/>
        <w:widowControl/>
        <w:numPr>
          <w:ilvl w:val="0"/>
          <w:numId w:val="7"/>
        </w:numPr>
        <w:ind w:left="0"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>Внешний муниципальный финансовый  контроль в сфере бюджетных правоотношений осуществляется  контрольно - счётным органом муниципальных образований.</w:t>
      </w:r>
    </w:p>
    <w:p w:rsidR="000101B2" w:rsidRPr="005D5FD2" w:rsidRDefault="000101B2" w:rsidP="000101B2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5D5FD2">
        <w:rPr>
          <w:sz w:val="24"/>
          <w:szCs w:val="24"/>
        </w:rPr>
        <w:t xml:space="preserve">  3.  Внутренний муниципальный финансовый контроль осуществляется уполномоченным органом  (комитет по финансам, налоговой и кредитной политике). Порядок осуществления уполномоченным органом внутреннего муниципального финансового  контроля  определяется  нормативным правовым актом  Администрации Курьинского района.</w:t>
      </w:r>
    </w:p>
    <w:p w:rsidR="000101B2" w:rsidRPr="005D5FD2" w:rsidRDefault="000101B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0101B2" w:rsidRPr="005D5FD2" w:rsidRDefault="000101B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0101B2" w:rsidRPr="005D5FD2" w:rsidRDefault="000101B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0101B2" w:rsidRPr="005D5FD2" w:rsidRDefault="000101B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0101B2" w:rsidRPr="005D5FD2" w:rsidRDefault="000101B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0101B2" w:rsidRPr="005D5FD2" w:rsidRDefault="000101B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0101B2" w:rsidRPr="005D5FD2" w:rsidRDefault="000101B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0101B2" w:rsidRPr="005D5FD2" w:rsidRDefault="000101B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0101B2" w:rsidRPr="005D5FD2" w:rsidRDefault="000101B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0101B2" w:rsidRPr="005D5FD2" w:rsidRDefault="000101B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0101B2" w:rsidRPr="005D5FD2" w:rsidRDefault="000101B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0101B2" w:rsidRPr="005D5FD2" w:rsidRDefault="000101B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0101B2" w:rsidRPr="005D5FD2" w:rsidRDefault="000101B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0101B2" w:rsidRPr="005D5FD2" w:rsidRDefault="000101B2" w:rsidP="00F34F5C">
      <w:pPr>
        <w:pStyle w:val="ConsPlusNormal"/>
        <w:widowControl/>
        <w:ind w:firstLine="709"/>
        <w:jc w:val="right"/>
        <w:rPr>
          <w:sz w:val="24"/>
          <w:szCs w:val="24"/>
        </w:rPr>
      </w:pPr>
    </w:p>
    <w:sectPr w:rsidR="000101B2" w:rsidRPr="005D5FD2" w:rsidSect="00A636FC">
      <w:pgSz w:w="11907" w:h="16840" w:code="9"/>
      <w:pgMar w:top="709" w:right="567" w:bottom="567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757D4"/>
    <w:multiLevelType w:val="hybridMultilevel"/>
    <w:tmpl w:val="2E2A5B3A"/>
    <w:lvl w:ilvl="0" w:tplc="ACC69308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5AC340EC"/>
    <w:multiLevelType w:val="hybridMultilevel"/>
    <w:tmpl w:val="D59A1C12"/>
    <w:lvl w:ilvl="0" w:tplc="DBEA388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3474E2C"/>
    <w:multiLevelType w:val="hybridMultilevel"/>
    <w:tmpl w:val="22B85108"/>
    <w:lvl w:ilvl="0" w:tplc="F8E6119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AD51A01"/>
    <w:multiLevelType w:val="hybridMultilevel"/>
    <w:tmpl w:val="47A86460"/>
    <w:lvl w:ilvl="0" w:tplc="F04AE59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14012"/>
    <w:rsid w:val="0000028C"/>
    <w:rsid w:val="00003567"/>
    <w:rsid w:val="000101B2"/>
    <w:rsid w:val="000173D2"/>
    <w:rsid w:val="0001747B"/>
    <w:rsid w:val="00027366"/>
    <w:rsid w:val="000463B1"/>
    <w:rsid w:val="000618A6"/>
    <w:rsid w:val="000833F8"/>
    <w:rsid w:val="00094D8A"/>
    <w:rsid w:val="000A7137"/>
    <w:rsid w:val="000B5A4E"/>
    <w:rsid w:val="000F0EB3"/>
    <w:rsid w:val="00111954"/>
    <w:rsid w:val="0011663B"/>
    <w:rsid w:val="00116DD7"/>
    <w:rsid w:val="00130B87"/>
    <w:rsid w:val="001358B6"/>
    <w:rsid w:val="00141672"/>
    <w:rsid w:val="00143E04"/>
    <w:rsid w:val="00151E4E"/>
    <w:rsid w:val="001762D6"/>
    <w:rsid w:val="001A69FA"/>
    <w:rsid w:val="001B3743"/>
    <w:rsid w:val="001B44E1"/>
    <w:rsid w:val="001C4AF8"/>
    <w:rsid w:val="001E2828"/>
    <w:rsid w:val="00206944"/>
    <w:rsid w:val="00226C53"/>
    <w:rsid w:val="00244540"/>
    <w:rsid w:val="00265580"/>
    <w:rsid w:val="00266426"/>
    <w:rsid w:val="00270F83"/>
    <w:rsid w:val="00282B2D"/>
    <w:rsid w:val="00293868"/>
    <w:rsid w:val="002B26C5"/>
    <w:rsid w:val="002C28B1"/>
    <w:rsid w:val="002E4AA9"/>
    <w:rsid w:val="002E55F4"/>
    <w:rsid w:val="00305044"/>
    <w:rsid w:val="00320A10"/>
    <w:rsid w:val="00325040"/>
    <w:rsid w:val="00345829"/>
    <w:rsid w:val="0037166E"/>
    <w:rsid w:val="0037740A"/>
    <w:rsid w:val="00380E75"/>
    <w:rsid w:val="003864A8"/>
    <w:rsid w:val="003918F3"/>
    <w:rsid w:val="003A1FB2"/>
    <w:rsid w:val="003A21C6"/>
    <w:rsid w:val="003A24E2"/>
    <w:rsid w:val="003A70F6"/>
    <w:rsid w:val="003B7265"/>
    <w:rsid w:val="003B7AA1"/>
    <w:rsid w:val="003C2B35"/>
    <w:rsid w:val="003C2F8B"/>
    <w:rsid w:val="003E2FFC"/>
    <w:rsid w:val="00402AE2"/>
    <w:rsid w:val="00416C9F"/>
    <w:rsid w:val="004401A1"/>
    <w:rsid w:val="00444A35"/>
    <w:rsid w:val="00455086"/>
    <w:rsid w:val="0049330F"/>
    <w:rsid w:val="004B5B7C"/>
    <w:rsid w:val="004C6F24"/>
    <w:rsid w:val="004D2F2B"/>
    <w:rsid w:val="004D5B26"/>
    <w:rsid w:val="004E50FD"/>
    <w:rsid w:val="004F3BB0"/>
    <w:rsid w:val="004F5A39"/>
    <w:rsid w:val="005150C9"/>
    <w:rsid w:val="00547A1F"/>
    <w:rsid w:val="005917B4"/>
    <w:rsid w:val="005A30DB"/>
    <w:rsid w:val="005B1D4B"/>
    <w:rsid w:val="005C0C6F"/>
    <w:rsid w:val="005C66DB"/>
    <w:rsid w:val="005D5FD2"/>
    <w:rsid w:val="005F5EE4"/>
    <w:rsid w:val="00612BAA"/>
    <w:rsid w:val="00614012"/>
    <w:rsid w:val="0062517B"/>
    <w:rsid w:val="0063372C"/>
    <w:rsid w:val="00633DCE"/>
    <w:rsid w:val="00634FE5"/>
    <w:rsid w:val="0066552F"/>
    <w:rsid w:val="00676FC8"/>
    <w:rsid w:val="00680918"/>
    <w:rsid w:val="006A6A26"/>
    <w:rsid w:val="006A6F1F"/>
    <w:rsid w:val="006D17D9"/>
    <w:rsid w:val="006E074C"/>
    <w:rsid w:val="00700E6F"/>
    <w:rsid w:val="00710832"/>
    <w:rsid w:val="00712CDA"/>
    <w:rsid w:val="00740A8B"/>
    <w:rsid w:val="00752843"/>
    <w:rsid w:val="007745A3"/>
    <w:rsid w:val="007757F1"/>
    <w:rsid w:val="007B5A50"/>
    <w:rsid w:val="007C5E07"/>
    <w:rsid w:val="007E43C3"/>
    <w:rsid w:val="007E6F9E"/>
    <w:rsid w:val="0080005C"/>
    <w:rsid w:val="00801ACE"/>
    <w:rsid w:val="008234F2"/>
    <w:rsid w:val="00823AFA"/>
    <w:rsid w:val="00826EFD"/>
    <w:rsid w:val="0082727B"/>
    <w:rsid w:val="00844487"/>
    <w:rsid w:val="00864594"/>
    <w:rsid w:val="008904AC"/>
    <w:rsid w:val="008B084D"/>
    <w:rsid w:val="008B7E6E"/>
    <w:rsid w:val="008C7C65"/>
    <w:rsid w:val="008E473B"/>
    <w:rsid w:val="008E4ECC"/>
    <w:rsid w:val="009011EC"/>
    <w:rsid w:val="00904C5F"/>
    <w:rsid w:val="00906F41"/>
    <w:rsid w:val="0093246F"/>
    <w:rsid w:val="0097793A"/>
    <w:rsid w:val="00986716"/>
    <w:rsid w:val="00987029"/>
    <w:rsid w:val="009935C0"/>
    <w:rsid w:val="00993DDF"/>
    <w:rsid w:val="00997BD4"/>
    <w:rsid w:val="009A0DE8"/>
    <w:rsid w:val="009A5561"/>
    <w:rsid w:val="009B7925"/>
    <w:rsid w:val="009D0D6A"/>
    <w:rsid w:val="009D5B42"/>
    <w:rsid w:val="009E2273"/>
    <w:rsid w:val="00A063A8"/>
    <w:rsid w:val="00A41081"/>
    <w:rsid w:val="00A4205B"/>
    <w:rsid w:val="00A6173C"/>
    <w:rsid w:val="00A636FC"/>
    <w:rsid w:val="00A80974"/>
    <w:rsid w:val="00A96086"/>
    <w:rsid w:val="00AA5936"/>
    <w:rsid w:val="00AB11EC"/>
    <w:rsid w:val="00AB2C43"/>
    <w:rsid w:val="00AB5599"/>
    <w:rsid w:val="00AC3864"/>
    <w:rsid w:val="00AD22A0"/>
    <w:rsid w:val="00AE53EC"/>
    <w:rsid w:val="00AE7D31"/>
    <w:rsid w:val="00AF5401"/>
    <w:rsid w:val="00B134B9"/>
    <w:rsid w:val="00B1434B"/>
    <w:rsid w:val="00B30BB0"/>
    <w:rsid w:val="00B43662"/>
    <w:rsid w:val="00B51DAC"/>
    <w:rsid w:val="00B55AE8"/>
    <w:rsid w:val="00B83398"/>
    <w:rsid w:val="00BA153F"/>
    <w:rsid w:val="00BB3DF5"/>
    <w:rsid w:val="00BC3682"/>
    <w:rsid w:val="00BD5293"/>
    <w:rsid w:val="00BF5F7B"/>
    <w:rsid w:val="00C20D8A"/>
    <w:rsid w:val="00C31105"/>
    <w:rsid w:val="00C40E43"/>
    <w:rsid w:val="00C53AAC"/>
    <w:rsid w:val="00C74847"/>
    <w:rsid w:val="00C75007"/>
    <w:rsid w:val="00C77311"/>
    <w:rsid w:val="00C93D89"/>
    <w:rsid w:val="00CA77CD"/>
    <w:rsid w:val="00CC4B5A"/>
    <w:rsid w:val="00CD6508"/>
    <w:rsid w:val="00CD6B5E"/>
    <w:rsid w:val="00CF188D"/>
    <w:rsid w:val="00CF32AD"/>
    <w:rsid w:val="00D00413"/>
    <w:rsid w:val="00D171BD"/>
    <w:rsid w:val="00D25EC4"/>
    <w:rsid w:val="00D44DEF"/>
    <w:rsid w:val="00D84786"/>
    <w:rsid w:val="00D94CC3"/>
    <w:rsid w:val="00D95F9B"/>
    <w:rsid w:val="00DC13B3"/>
    <w:rsid w:val="00DD79AD"/>
    <w:rsid w:val="00E04C62"/>
    <w:rsid w:val="00E42A5A"/>
    <w:rsid w:val="00E44CDF"/>
    <w:rsid w:val="00E470D3"/>
    <w:rsid w:val="00E515BC"/>
    <w:rsid w:val="00E5276C"/>
    <w:rsid w:val="00E56DFC"/>
    <w:rsid w:val="00E7445A"/>
    <w:rsid w:val="00E8716D"/>
    <w:rsid w:val="00E90D33"/>
    <w:rsid w:val="00E92737"/>
    <w:rsid w:val="00EA70C9"/>
    <w:rsid w:val="00EB1E6D"/>
    <w:rsid w:val="00EB2765"/>
    <w:rsid w:val="00EB5AF2"/>
    <w:rsid w:val="00EC17D9"/>
    <w:rsid w:val="00EC48AF"/>
    <w:rsid w:val="00EF36C7"/>
    <w:rsid w:val="00F05F7E"/>
    <w:rsid w:val="00F32DAA"/>
    <w:rsid w:val="00F34F5C"/>
    <w:rsid w:val="00F76BDB"/>
    <w:rsid w:val="00F803EC"/>
    <w:rsid w:val="00F85D3C"/>
    <w:rsid w:val="00FA03BA"/>
    <w:rsid w:val="00FB0752"/>
    <w:rsid w:val="00FD2074"/>
    <w:rsid w:val="00FE0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E43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C40E43"/>
    <w:pPr>
      <w:keepNext/>
      <w:widowControl/>
      <w:autoSpaceDE/>
      <w:autoSpaceDN/>
      <w:adjustRightInd/>
      <w:jc w:val="center"/>
      <w:outlineLvl w:val="4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locked/>
    <w:rsid w:val="00416C9F"/>
    <w:rPr>
      <w:rFonts w:ascii="Calibri" w:hAnsi="Calibri" w:cs="Calibri"/>
      <w:b/>
      <w:bCs/>
      <w:i/>
      <w:iCs/>
      <w:sz w:val="26"/>
      <w:szCs w:val="26"/>
    </w:rPr>
  </w:style>
  <w:style w:type="paragraph" w:customStyle="1" w:styleId="ConsPlusNormal">
    <w:name w:val="ConsPlusNormal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Title"/>
    <w:basedOn w:val="a"/>
    <w:link w:val="a4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416C9F"/>
    <w:rPr>
      <w:rFonts w:ascii="Cambria" w:hAnsi="Cambria" w:cs="Cambria"/>
      <w:b/>
      <w:bCs/>
      <w:kern w:val="28"/>
      <w:sz w:val="32"/>
      <w:szCs w:val="32"/>
    </w:rPr>
  </w:style>
  <w:style w:type="paragraph" w:styleId="a5">
    <w:name w:val="Subtitle"/>
    <w:basedOn w:val="a"/>
    <w:link w:val="a6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2"/>
      <w:szCs w:val="32"/>
    </w:rPr>
  </w:style>
  <w:style w:type="character" w:customStyle="1" w:styleId="a6">
    <w:name w:val="Подзаголовок Знак"/>
    <w:basedOn w:val="a0"/>
    <w:link w:val="a5"/>
    <w:uiPriority w:val="99"/>
    <w:locked/>
    <w:rsid w:val="00416C9F"/>
    <w:rPr>
      <w:rFonts w:ascii="Cambria" w:hAnsi="Cambria" w:cs="Cambria"/>
      <w:sz w:val="24"/>
      <w:szCs w:val="24"/>
    </w:rPr>
  </w:style>
  <w:style w:type="paragraph" w:styleId="a7">
    <w:name w:val="Normal (Web)"/>
    <w:basedOn w:val="a"/>
    <w:rsid w:val="00633DC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ody Text"/>
    <w:basedOn w:val="a"/>
    <w:link w:val="a9"/>
    <w:rsid w:val="00633DCE"/>
    <w:pPr>
      <w:widowControl/>
      <w:autoSpaceDE/>
      <w:autoSpaceDN/>
      <w:adjustRightInd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633DCE"/>
    <w:rPr>
      <w:sz w:val="28"/>
      <w:szCs w:val="20"/>
    </w:rPr>
  </w:style>
  <w:style w:type="character" w:styleId="aa">
    <w:name w:val="Strong"/>
    <w:basedOn w:val="a0"/>
    <w:qFormat/>
    <w:locked/>
    <w:rsid w:val="00633D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5094</Words>
  <Characters>29038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 сентября 2007 года N 75-ЗС</vt:lpstr>
    </vt:vector>
  </TitlesOfParts>
  <Company>Финкомитет</Company>
  <LinksUpToDate>false</LinksUpToDate>
  <CharactersWithSpaces>34064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 сентября 2007 года N 75-ЗС</dc:title>
  <dc:creator>ConsultantPlus</dc:creator>
  <cp:lastModifiedBy>999</cp:lastModifiedBy>
  <cp:revision>2</cp:revision>
  <cp:lastPrinted>2016-04-07T09:39:00Z</cp:lastPrinted>
  <dcterms:created xsi:type="dcterms:W3CDTF">2016-05-11T02:23:00Z</dcterms:created>
  <dcterms:modified xsi:type="dcterms:W3CDTF">2016-05-11T02:23:00Z</dcterms:modified>
</cp:coreProperties>
</file>