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3B" w:rsidRDefault="00204D2B" w:rsidP="0088233B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НОВОФИРСОВСКИЙ </w:t>
      </w:r>
      <w:r w:rsidR="0088233B">
        <w:rPr>
          <w:b/>
          <w:sz w:val="28"/>
          <w:szCs w:val="28"/>
        </w:rPr>
        <w:t>СЕЛЬСКИЙ СОВЕТ ДЕПУТАТОВ</w:t>
      </w:r>
    </w:p>
    <w:p w:rsidR="0088233B" w:rsidRPr="002D7786" w:rsidRDefault="0088233B" w:rsidP="0088233B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88233B" w:rsidRPr="002D7786" w:rsidRDefault="0088233B" w:rsidP="0088233B">
      <w:pPr>
        <w:pStyle w:val="a5"/>
        <w:rPr>
          <w:b/>
          <w:sz w:val="32"/>
        </w:rPr>
      </w:pPr>
    </w:p>
    <w:p w:rsidR="0088233B" w:rsidRDefault="0088233B" w:rsidP="0088233B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88233B" w:rsidRPr="007436AF" w:rsidRDefault="0088233B" w:rsidP="0088233B">
      <w:pPr>
        <w:pStyle w:val="a5"/>
        <w:rPr>
          <w:sz w:val="24"/>
          <w:szCs w:val="24"/>
        </w:rPr>
      </w:pPr>
    </w:p>
    <w:p w:rsidR="0088233B" w:rsidRPr="007776D6" w:rsidRDefault="0088233B" w:rsidP="0088233B"/>
    <w:p w:rsidR="0088233B" w:rsidRPr="00EA6C0F" w:rsidRDefault="0088233B" w:rsidP="0088233B">
      <w:pPr>
        <w:tabs>
          <w:tab w:val="left" w:pos="1418"/>
        </w:tabs>
      </w:pPr>
    </w:p>
    <w:p w:rsidR="0088233B" w:rsidRDefault="00094CCA" w:rsidP="0088233B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88233B" w:rsidRPr="00094CCA">
        <w:rPr>
          <w:sz w:val="28"/>
          <w:szCs w:val="28"/>
        </w:rPr>
        <w:t xml:space="preserve"> </w:t>
      </w:r>
      <w:r w:rsidR="00ED3FA3" w:rsidRPr="00094CCA">
        <w:rPr>
          <w:sz w:val="28"/>
          <w:szCs w:val="28"/>
        </w:rPr>
        <w:t>сентябр</w:t>
      </w:r>
      <w:r w:rsidR="0088233B" w:rsidRPr="00094CCA">
        <w:rPr>
          <w:sz w:val="28"/>
          <w:szCs w:val="28"/>
        </w:rPr>
        <w:t>я 201</w:t>
      </w:r>
      <w:r w:rsidR="00ED3FA3" w:rsidRPr="00094CCA">
        <w:rPr>
          <w:sz w:val="28"/>
          <w:szCs w:val="28"/>
        </w:rPr>
        <w:t>9</w:t>
      </w:r>
      <w:r w:rsidR="0088233B" w:rsidRPr="00094CCA">
        <w:rPr>
          <w:sz w:val="28"/>
          <w:szCs w:val="28"/>
        </w:rPr>
        <w:t xml:space="preserve"> года</w:t>
      </w:r>
      <w:r w:rsidR="0088233B" w:rsidRPr="00F95DB5">
        <w:rPr>
          <w:sz w:val="28"/>
          <w:szCs w:val="28"/>
        </w:rPr>
        <w:t xml:space="preserve">      </w:t>
      </w:r>
      <w:r w:rsidR="0088233B">
        <w:rPr>
          <w:sz w:val="28"/>
          <w:szCs w:val="28"/>
        </w:rPr>
        <w:t xml:space="preserve">   </w:t>
      </w:r>
      <w:r w:rsidR="0088233B" w:rsidRPr="00F95DB5">
        <w:rPr>
          <w:sz w:val="28"/>
          <w:szCs w:val="28"/>
        </w:rPr>
        <w:t xml:space="preserve">   </w:t>
      </w:r>
      <w:r w:rsidR="0088233B">
        <w:rPr>
          <w:sz w:val="28"/>
          <w:szCs w:val="28"/>
        </w:rPr>
        <w:t xml:space="preserve">   </w:t>
      </w:r>
      <w:r w:rsidR="0088233B" w:rsidRPr="00204D2B">
        <w:rPr>
          <w:sz w:val="28"/>
          <w:szCs w:val="28"/>
        </w:rPr>
        <w:t xml:space="preserve">с. </w:t>
      </w:r>
      <w:r w:rsidR="00204D2B" w:rsidRPr="00204D2B">
        <w:rPr>
          <w:sz w:val="28"/>
          <w:szCs w:val="28"/>
        </w:rPr>
        <w:t>Новофирсово</w:t>
      </w:r>
      <w:r w:rsidR="0088233B" w:rsidRPr="00456F69">
        <w:rPr>
          <w:sz w:val="28"/>
          <w:szCs w:val="28"/>
        </w:rPr>
        <w:t xml:space="preserve"> </w:t>
      </w:r>
      <w:r w:rsidR="0088233B">
        <w:rPr>
          <w:sz w:val="28"/>
          <w:szCs w:val="28"/>
        </w:rPr>
        <w:t xml:space="preserve">               </w:t>
      </w:r>
      <w:r w:rsidR="00204D2B">
        <w:rPr>
          <w:sz w:val="28"/>
          <w:szCs w:val="28"/>
        </w:rPr>
        <w:t xml:space="preserve">                            </w:t>
      </w:r>
      <w:r w:rsidR="0088233B">
        <w:rPr>
          <w:sz w:val="28"/>
          <w:szCs w:val="28"/>
        </w:rPr>
        <w:t xml:space="preserve"> № </w:t>
      </w:r>
      <w:r>
        <w:rPr>
          <w:sz w:val="28"/>
          <w:szCs w:val="28"/>
        </w:rPr>
        <w:t>13</w:t>
      </w:r>
      <w:r w:rsidR="0088233B">
        <w:rPr>
          <w:sz w:val="28"/>
          <w:szCs w:val="28"/>
        </w:rPr>
        <w:t xml:space="preserve"> </w:t>
      </w:r>
    </w:p>
    <w:p w:rsidR="006119AF" w:rsidRDefault="006119AF" w:rsidP="0088233B">
      <w:pPr>
        <w:rPr>
          <w:sz w:val="28"/>
          <w:szCs w:val="28"/>
        </w:rPr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5"/>
        <w:gridCol w:w="4746"/>
      </w:tblGrid>
      <w:tr w:rsidR="0088233B" w:rsidTr="00292091">
        <w:tc>
          <w:tcPr>
            <w:tcW w:w="4927" w:type="dxa"/>
          </w:tcPr>
          <w:p w:rsidR="0088233B" w:rsidRDefault="00204D2B" w:rsidP="00204D2B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Об утверждении П</w:t>
            </w:r>
            <w:r w:rsidR="0088233B" w:rsidRPr="00CC419E">
              <w:rPr>
                <w:sz w:val="28"/>
              </w:rPr>
              <w:t>равил благоус</w:t>
            </w:r>
            <w:r w:rsidR="0088233B" w:rsidRPr="00CC419E">
              <w:rPr>
                <w:sz w:val="28"/>
              </w:rPr>
              <w:t>т</w:t>
            </w:r>
            <w:r w:rsidR="0088233B" w:rsidRPr="00CC419E">
              <w:rPr>
                <w:sz w:val="28"/>
              </w:rPr>
              <w:t xml:space="preserve">ройства муниципального образования </w:t>
            </w:r>
            <w:r>
              <w:rPr>
                <w:sz w:val="28"/>
              </w:rPr>
              <w:t xml:space="preserve">Новофирсовский </w:t>
            </w:r>
            <w:r w:rsidR="0088233B" w:rsidRPr="00CC419E">
              <w:rPr>
                <w:sz w:val="28"/>
              </w:rPr>
              <w:t>сельсовет  Курь</w:t>
            </w:r>
            <w:r w:rsidR="0088233B">
              <w:rPr>
                <w:sz w:val="28"/>
              </w:rPr>
              <w:t>и</w:t>
            </w:r>
            <w:r w:rsidR="0088233B">
              <w:rPr>
                <w:sz w:val="28"/>
              </w:rPr>
              <w:t>н</w:t>
            </w:r>
            <w:r w:rsidR="0088233B">
              <w:rPr>
                <w:sz w:val="28"/>
              </w:rPr>
              <w:t>ского района  Алтайского края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pStyle w:val="21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</w:t>
      </w:r>
      <w:r>
        <w:t>й</w:t>
      </w:r>
      <w:r>
        <w:t>ской Федерации» Уставом муниципального образования</w:t>
      </w:r>
      <w:r w:rsidR="00204D2B">
        <w:t xml:space="preserve"> Новофирсовский </w:t>
      </w:r>
      <w:r>
        <w:t xml:space="preserve"> сельсовет Курьинского района Алтайского края, сельский Совет депутатов РЕШИЛ:</w:t>
      </w:r>
    </w:p>
    <w:p w:rsidR="0088233B" w:rsidRDefault="0088233B" w:rsidP="0088233B">
      <w:pPr>
        <w:jc w:val="center"/>
        <w:rPr>
          <w:sz w:val="28"/>
        </w:rPr>
      </w:pPr>
    </w:p>
    <w:p w:rsidR="0088233B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Утвердить Правила благоустройства муниципального образования </w:t>
      </w:r>
      <w:r w:rsidR="00204D2B">
        <w:rPr>
          <w:sz w:val="28"/>
        </w:rPr>
        <w:t>Н</w:t>
      </w:r>
      <w:r w:rsidR="00204D2B">
        <w:rPr>
          <w:sz w:val="28"/>
        </w:rPr>
        <w:t>о</w:t>
      </w:r>
      <w:r w:rsidR="00204D2B">
        <w:rPr>
          <w:sz w:val="28"/>
        </w:rPr>
        <w:t xml:space="preserve">вофирсовский </w:t>
      </w:r>
      <w:r w:rsidRPr="00CC419E">
        <w:rPr>
          <w:sz w:val="28"/>
        </w:rPr>
        <w:t>сельсовет  Курь</w:t>
      </w:r>
      <w:r>
        <w:rPr>
          <w:sz w:val="28"/>
        </w:rPr>
        <w:t>инского района  Алтайского края;</w:t>
      </w:r>
    </w:p>
    <w:p w:rsidR="0088233B" w:rsidRPr="00CC419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>Пр</w:t>
      </w:r>
      <w:r w:rsidR="00094CCA">
        <w:rPr>
          <w:sz w:val="28"/>
        </w:rPr>
        <w:t>изнать утратившим</w:t>
      </w:r>
      <w:r w:rsidRPr="00CC419E">
        <w:rPr>
          <w:sz w:val="28"/>
        </w:rPr>
        <w:t xml:space="preserve"> силу: </w:t>
      </w:r>
    </w:p>
    <w:p w:rsidR="0088233B" w:rsidRDefault="00204D2B" w:rsidP="0088233B">
      <w:pPr>
        <w:ind w:firstLine="360"/>
        <w:jc w:val="both"/>
        <w:rPr>
          <w:sz w:val="28"/>
        </w:rPr>
      </w:pPr>
      <w:r>
        <w:rPr>
          <w:sz w:val="28"/>
        </w:rPr>
        <w:t xml:space="preserve">- Решение Новофирсовского </w:t>
      </w:r>
      <w:r w:rsidR="0088233B">
        <w:rPr>
          <w:sz w:val="28"/>
        </w:rPr>
        <w:t>сельского Совета депутатов Курьинского района Алтайского края от 1</w:t>
      </w:r>
      <w:r w:rsidR="00ED3FA3">
        <w:rPr>
          <w:sz w:val="28"/>
        </w:rPr>
        <w:t>9</w:t>
      </w:r>
      <w:r w:rsidR="0088233B">
        <w:rPr>
          <w:sz w:val="28"/>
        </w:rPr>
        <w:t xml:space="preserve"> </w:t>
      </w:r>
      <w:r w:rsidR="00ED3FA3">
        <w:rPr>
          <w:sz w:val="28"/>
        </w:rPr>
        <w:t>июня 2017</w:t>
      </w:r>
      <w:r w:rsidR="0088233B">
        <w:rPr>
          <w:sz w:val="28"/>
        </w:rPr>
        <w:t xml:space="preserve"> года № </w:t>
      </w:r>
      <w:r w:rsidR="00CE1212">
        <w:rPr>
          <w:sz w:val="28"/>
        </w:rPr>
        <w:t>7</w:t>
      </w:r>
      <w:r w:rsidR="0088233B">
        <w:rPr>
          <w:sz w:val="28"/>
        </w:rPr>
        <w:t xml:space="preserve"> «Об утверждении Правил благоустройства муниципального образования </w:t>
      </w:r>
      <w:r w:rsidR="00CE1212">
        <w:rPr>
          <w:sz w:val="28"/>
        </w:rPr>
        <w:t xml:space="preserve">Новофирсовский </w:t>
      </w:r>
      <w:r w:rsidR="0088233B">
        <w:rPr>
          <w:sz w:val="28"/>
        </w:rPr>
        <w:t>сельсовет Курьинского района Алтайского края»;</w:t>
      </w:r>
    </w:p>
    <w:p w:rsidR="0088233B" w:rsidRDefault="0088233B" w:rsidP="0088233B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Обнародовать Правила благоустройства муниципального образования </w:t>
      </w:r>
      <w:r w:rsidR="00CE1212">
        <w:rPr>
          <w:sz w:val="28"/>
          <w:szCs w:val="28"/>
        </w:rPr>
        <w:t xml:space="preserve">Новофирсовский </w:t>
      </w:r>
      <w:r>
        <w:rPr>
          <w:sz w:val="28"/>
          <w:szCs w:val="28"/>
        </w:rPr>
        <w:t>сельсовет в установленном Уставом порядке;</w:t>
      </w:r>
    </w:p>
    <w:p w:rsidR="0088233B" w:rsidRDefault="0088233B" w:rsidP="0088233B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Контроль за исполнением настоящего решения оставляю за собой.</w:t>
      </w: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jc w:val="both"/>
      </w:pPr>
      <w:r>
        <w:rPr>
          <w:sz w:val="28"/>
        </w:rPr>
        <w:t xml:space="preserve">Глава сельсовета                                                                     </w:t>
      </w:r>
      <w:r w:rsidR="00CE1212">
        <w:rPr>
          <w:sz w:val="28"/>
        </w:rPr>
        <w:t xml:space="preserve">    </w:t>
      </w:r>
      <w:r>
        <w:rPr>
          <w:sz w:val="28"/>
        </w:rPr>
        <w:t xml:space="preserve"> </w:t>
      </w:r>
      <w:r w:rsidR="00CE1212">
        <w:rPr>
          <w:sz w:val="28"/>
        </w:rPr>
        <w:t>Е.И.Цаценко</w:t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CE1212" w:rsidRDefault="00CE1212" w:rsidP="0088233B">
      <w:pPr>
        <w:ind w:left="5940"/>
        <w:rPr>
          <w:sz w:val="24"/>
          <w:szCs w:val="24"/>
        </w:rPr>
      </w:pPr>
    </w:p>
    <w:p w:rsidR="001F2065" w:rsidRPr="00CE1212" w:rsidRDefault="001F2065" w:rsidP="001F2065">
      <w:pPr>
        <w:jc w:val="right"/>
        <w:rPr>
          <w:sz w:val="24"/>
          <w:szCs w:val="24"/>
        </w:rPr>
      </w:pPr>
      <w:r w:rsidRPr="00CE1212">
        <w:rPr>
          <w:sz w:val="24"/>
          <w:szCs w:val="24"/>
        </w:rPr>
        <w:lastRenderedPageBreak/>
        <w:t xml:space="preserve">Приложение № 1 к решению </w:t>
      </w:r>
    </w:p>
    <w:p w:rsidR="001F2065" w:rsidRPr="00CE1212" w:rsidRDefault="00CE1212" w:rsidP="001F206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Новофирсовского </w:t>
      </w:r>
      <w:r w:rsidR="001F2065" w:rsidRPr="00CE1212">
        <w:rPr>
          <w:sz w:val="24"/>
          <w:szCs w:val="24"/>
        </w:rPr>
        <w:t>сельского</w:t>
      </w:r>
    </w:p>
    <w:p w:rsidR="001F2065" w:rsidRPr="00CE1212" w:rsidRDefault="001F2065" w:rsidP="001F2065">
      <w:pPr>
        <w:jc w:val="right"/>
        <w:rPr>
          <w:sz w:val="24"/>
          <w:szCs w:val="24"/>
        </w:rPr>
      </w:pPr>
      <w:r w:rsidRPr="00CE1212">
        <w:rPr>
          <w:sz w:val="24"/>
          <w:szCs w:val="24"/>
        </w:rPr>
        <w:t xml:space="preserve">Совета депутатов </w:t>
      </w:r>
    </w:p>
    <w:p w:rsidR="001F2065" w:rsidRPr="00094CCA" w:rsidRDefault="00094CCA" w:rsidP="001F2065">
      <w:pPr>
        <w:jc w:val="right"/>
        <w:rPr>
          <w:sz w:val="24"/>
          <w:szCs w:val="24"/>
        </w:rPr>
      </w:pPr>
      <w:r>
        <w:rPr>
          <w:sz w:val="24"/>
          <w:szCs w:val="24"/>
        </w:rPr>
        <w:t>от 27.09.2019 г. № 13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1F2065" w:rsidRPr="001F2065" w:rsidRDefault="004107C6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 w:rsidR="00CE1212">
        <w:rPr>
          <w:b/>
          <w:sz w:val="28"/>
          <w:szCs w:val="28"/>
        </w:rPr>
        <w:t xml:space="preserve">Новофирсовского </w:t>
      </w:r>
      <w:r w:rsidRPr="001F2065">
        <w:rPr>
          <w:b/>
          <w:sz w:val="28"/>
          <w:szCs w:val="28"/>
        </w:rPr>
        <w:t>сельсо</w:t>
      </w:r>
      <w:r w:rsidR="001F2065" w:rsidRPr="001F2065">
        <w:rPr>
          <w:b/>
          <w:sz w:val="28"/>
          <w:szCs w:val="28"/>
        </w:rPr>
        <w:t>вета</w:t>
      </w:r>
    </w:p>
    <w:p w:rsidR="004107C6" w:rsidRPr="001F2065" w:rsidRDefault="001F2065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</w:t>
      </w:r>
      <w:r w:rsidR="004107C6" w:rsidRPr="001F2065">
        <w:rPr>
          <w:b/>
          <w:sz w:val="28"/>
          <w:szCs w:val="28"/>
        </w:rPr>
        <w:t xml:space="preserve">района </w:t>
      </w:r>
      <w:r w:rsidRPr="001F2065">
        <w:rPr>
          <w:b/>
          <w:sz w:val="28"/>
          <w:szCs w:val="28"/>
        </w:rPr>
        <w:t>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jc w:val="right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Правила благоустройства территории </w:t>
      </w:r>
      <w:r w:rsidR="00CE1212">
        <w:rPr>
          <w:sz w:val="28"/>
          <w:szCs w:val="28"/>
        </w:rPr>
        <w:t xml:space="preserve">Новофирсовского </w:t>
      </w:r>
      <w:r w:rsidR="001F2065">
        <w:rPr>
          <w:sz w:val="28"/>
          <w:szCs w:val="28"/>
        </w:rPr>
        <w:t xml:space="preserve">сельсовета Курьинского района Алтайского края </w:t>
      </w:r>
      <w:r w:rsidRPr="001F2065">
        <w:rPr>
          <w:sz w:val="28"/>
          <w:szCs w:val="28"/>
        </w:rPr>
        <w:t>(далее – Правила) устанавливают 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ные и обязательные к исполнению требования для поддержания, создания и развития на территории </w:t>
      </w:r>
      <w:r w:rsidR="00CE1212">
        <w:rPr>
          <w:sz w:val="28"/>
          <w:szCs w:val="28"/>
        </w:rPr>
        <w:t xml:space="preserve">Новофирсовского </w:t>
      </w:r>
      <w:r w:rsidR="001F2065">
        <w:rPr>
          <w:sz w:val="28"/>
          <w:szCs w:val="28"/>
        </w:rPr>
        <w:t>сельсовета Курьинского района Алтайского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фортной, культурной и привлекательной среды, определяют порядок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жания сельской территории и объектов благоустройства, перечень работ по благоустройству, их периодичность, порядок участия всех юридических и физических лиц, индивидуальных предпринимателей, являющихся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никами, пользователями, арендаторами или владельцами земельных учас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благоустройстве территорий.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Настоящие Правила разработаны в соответствии с Федеральным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 от 06.10.2003 г. №131-ФЗ «Об общих принципах организации местного самоуправления в Российской Федерации», Приказом Министерства реги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ждении методических рекомендаций по разработке норм и правил по благ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устройству территорий муниципальных образований», Уставом </w:t>
      </w:r>
      <w:r w:rsidR="001F2065">
        <w:rPr>
          <w:sz w:val="28"/>
          <w:szCs w:val="28"/>
        </w:rPr>
        <w:t>муниципал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 xml:space="preserve">ного образования </w:t>
      </w:r>
      <w:r w:rsidR="00CE1212">
        <w:rPr>
          <w:sz w:val="28"/>
          <w:szCs w:val="28"/>
        </w:rPr>
        <w:t xml:space="preserve">Новофирсовский </w:t>
      </w:r>
      <w:r w:rsidR="001F2065">
        <w:rPr>
          <w:sz w:val="28"/>
          <w:szCs w:val="28"/>
        </w:rPr>
        <w:t>сельсовет Курьинского района Алтайск</w:t>
      </w:r>
      <w:r w:rsidR="001F2065">
        <w:rPr>
          <w:sz w:val="28"/>
          <w:szCs w:val="28"/>
        </w:rPr>
        <w:t>о</w:t>
      </w:r>
      <w:r w:rsidR="001F2065">
        <w:rPr>
          <w:sz w:val="28"/>
          <w:szCs w:val="28"/>
        </w:rPr>
        <w:t>го края</w:t>
      </w:r>
      <w:r w:rsidRPr="001F2065">
        <w:rPr>
          <w:sz w:val="28"/>
          <w:szCs w:val="28"/>
        </w:rPr>
        <w:t>.</w:t>
      </w:r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хозяйства Российской Федерац</w:t>
      </w:r>
      <w:r w:rsidR="00094CCA">
        <w:rPr>
          <w:bCs/>
          <w:color w:val="000000"/>
          <w:sz w:val="28"/>
          <w:szCs w:val="28"/>
        </w:rPr>
        <w:t>ии от 13 апреля 2017 г. N 711</w:t>
      </w:r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CE1212">
        <w:rPr>
          <w:b/>
          <w:sz w:val="28"/>
          <w:szCs w:val="28"/>
        </w:rPr>
        <w:t>Новофи</w:t>
      </w:r>
      <w:r w:rsidR="00CE1212">
        <w:rPr>
          <w:b/>
          <w:sz w:val="28"/>
          <w:szCs w:val="28"/>
        </w:rPr>
        <w:t>р</w:t>
      </w:r>
      <w:r w:rsidR="00CE1212">
        <w:rPr>
          <w:b/>
          <w:sz w:val="28"/>
          <w:szCs w:val="28"/>
        </w:rPr>
        <w:t xml:space="preserve">совский </w:t>
      </w:r>
      <w:r w:rsidR="001F2065">
        <w:rPr>
          <w:b/>
          <w:sz w:val="28"/>
          <w:szCs w:val="28"/>
        </w:rPr>
        <w:t>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муниципал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 xml:space="preserve">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ройству и элементам благоустройства территории муниципального образов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lastRenderedPageBreak/>
        <w:t>ния, перечень мероприятий по благоустройству территории муниципального образования, порядок и периодичность их проведения.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</w:t>
      </w:r>
      <w:r w:rsidRPr="001F2065">
        <w:rPr>
          <w:sz w:val="28"/>
          <w:szCs w:val="28"/>
        </w:rPr>
        <w:t>г</w:t>
      </w:r>
      <w:r w:rsidRPr="001F2065">
        <w:rPr>
          <w:sz w:val="28"/>
          <w:szCs w:val="28"/>
        </w:rPr>
        <w:t>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личительных особенностей объемно-планировочной структуры поселения в целом.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</w:t>
      </w:r>
      <w:r w:rsidRPr="001F2065">
        <w:rPr>
          <w:b/>
          <w:sz w:val="28"/>
          <w:szCs w:val="28"/>
        </w:rPr>
        <w:t>й</w:t>
      </w:r>
      <w:r w:rsidRPr="001F2065">
        <w:rPr>
          <w:b/>
          <w:sz w:val="28"/>
          <w:szCs w:val="28"/>
        </w:rPr>
        <w:t>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щадь, границы, местоположение, правовой статус и другие характеристики, переданная (закрепленная) целевым назначением юридическим или физич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порядком, установленным законом субъекта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ские свойства товары (продукция), образующиеся в результате жизнеде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</w:t>
      </w:r>
      <w:r w:rsidRPr="001F2065">
        <w:rPr>
          <w:sz w:val="28"/>
          <w:szCs w:val="28"/>
        </w:rPr>
        <w:lastRenderedPageBreak/>
        <w:t>их накопление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м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ния: опорных конструкций (металлических и железобетонных опор, кро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штейнов), светотехнического оборудования (светильников) и линий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зации (мусороперегрузочные станции, мусоросжигательные заводы, мусор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сортировочные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действующим законодательством между заказчиком и подрядной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данной или изначально существующей природной среды на территории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дово-парковые комплексы и объекты, бульвары, скверы, газоны, цветники, малозастроенная территория жилого, общественного, делового, коммунал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lastRenderedPageBreak/>
        <w:t>ного, производственного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шруту регулярных перевозок, оборудованное для посадки, высадки пассаж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ванный) сброс (размещение) или складирование ТКО, КГМ, отходов прои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водства и строительства, другого мусора, образованного в процессе деятел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ности юридических или физических лиц, на площади свыше 50 кв. м и объ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мом свыше 30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назначенный для движения транспортных средств и включающий в себя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мельные участки в границах полосы отвода автомобильной дороги и расп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ложенные на них или под ними конструктивные элементы (дорожное поло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но, дорожное покрытие и подобные элементы) и дорожные сооружения, я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средств к жилым и общественным зданиям, учреждениям, предприятиям и другим объектам городской и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нем с искусственно созданным травяным покровом в высоту не более 15 см, путем посева специальных трав и/или цветущих растений, либо путем рег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лярного скашивания естественно произрастающих растений в целях создания ландшафтной композиции.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тра, магистрали, используемая для кратковременного отдыха и пешеходного транзитного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ный предприниматель, основной деятельностью которых является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ление работ в соответствии с договором (муниципальным контрактом, 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заданием для муниципальных бюджетных учреждений) в сфере муниципального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содержание, эксплуатация, капитальный и текущий ремонт сетей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тро-, газо-,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ется транспортно-эксплуатационное состояние дороги, защитных и искусс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дорожных сооружений, полосы отвода, элементов обустройства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роги, организации и безопасности движения, отвечающих требованиям ГО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 Р 50597-93 "Автомобильные дороги и улицы. Требования к эксплуатац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онному состоянию, допустимому по условиям обеспечения безопасности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щаяся наличием функционального зонирования и предназначенная для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должительного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вая и травянистая растительность как искусственного, так и естественного происхождения.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на выращивание устойчивых, высокодекоративных насаждений и сохр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шой территорией, расположенной как правило в центре населенного пункта, на пересечении (около) дорог и улиц, имеет твердое покрытие (асфальтоб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веденной и прилегающей территориях (в случае заключения соответству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щего договора), связанных с уборкой территории, очисткой и восстановлен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ем решеток ливневой канализации, поддержанием в чистоте и проведением своевременного ремонта фасадов зданий, строений, сооружений,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форм, заборов и ограждений; содержанием строительных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щадок, инженерных коммуникаций и их конструктивных элементов, зеленых насаждений, объектов транспортной инфраструктуры и иных объектов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lastRenderedPageBreak/>
        <w:t>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тонного покрытия дорог, тротуаров, сброса или утечки воды из инженерных систем и коммуникаций, неисправности либо нарушения правил обслужив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Дождеприемный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ждевых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ш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мозащитные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бопроводы, тоннели, эстакады, подобные сооружения).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мо от категории земель), которые предназначены для размещения констру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тивных элементов автомобильной дороги, дорожных сооружений и на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рых располагаются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цах которых устанавливается особый режим использования земельных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стков (частей земельных участков) в целях обеспечения требований безопа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ности дорожного движения, а также нормальных условий реконструкции,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питального ремонта, ремонта, содержания автомобильной дороги, ее сохра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ности с учетом перспектив развития автомобильной дороги.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питального, облегченного и переходного типов, монолитное или сборное, выполняемое из асфальтобетона, цементобетона, природного камня и т.д.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 при возведении объектов производственного и жилищно-гражданского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значения, сооружений всех видов, подземных и наземных инженерных сетей, и коммуникаций и т.д., за исключением пахотных работ (вертикальная разр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lastRenderedPageBreak/>
        <w:t>ройства, а также иные объекты, предназначенные для обслуживания,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 и благоустройства многоквартирного дома, включая детские и спортивные площадки, места для отдыха, сушки белья, парковки автомоб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лей и другие объекты, расположенные в границах земельного участка, на 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тором расположен многоквартирный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ключением линейных объектов) - замена и (или) восстановление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CE1212">
        <w:rPr>
          <w:b/>
          <w:sz w:val="28"/>
          <w:szCs w:val="28"/>
        </w:rPr>
        <w:t xml:space="preserve">Новофирсовского </w:t>
      </w:r>
      <w:r w:rsidR="001F2065">
        <w:rPr>
          <w:b/>
          <w:sz w:val="28"/>
          <w:szCs w:val="28"/>
        </w:rPr>
        <w:t>сельс</w:t>
      </w:r>
      <w:r w:rsidRPr="001F2065">
        <w:rPr>
          <w:b/>
          <w:sz w:val="28"/>
          <w:szCs w:val="28"/>
        </w:rPr>
        <w:t>о</w:t>
      </w:r>
      <w:r w:rsidR="001F2065"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>
        <w:rPr>
          <w:sz w:val="28"/>
          <w:szCs w:val="28"/>
        </w:rPr>
        <w:t xml:space="preserve"> </w:t>
      </w:r>
      <w:r w:rsidR="00CE1212">
        <w:rPr>
          <w:sz w:val="28"/>
          <w:szCs w:val="28"/>
        </w:rPr>
        <w:t xml:space="preserve">Новофирсовского </w:t>
      </w:r>
      <w:r w:rsidRPr="001F2065">
        <w:rPr>
          <w:sz w:val="28"/>
          <w:szCs w:val="28"/>
        </w:rPr>
        <w:t>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 w:rsidR="001F2065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тельны для выполнения юридическими и физическими лицами в том числе </w:t>
      </w:r>
      <w:r w:rsidRPr="001F2065">
        <w:rPr>
          <w:color w:val="000000"/>
          <w:sz w:val="28"/>
          <w:szCs w:val="28"/>
        </w:rPr>
        <w:t>особые требования к доступности городской среды для маломобильных групп населения;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>3.2. Уборочные работы проводятся в соответствии с требованиями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стоящих Правил, инструкций и технологических рекомендаций, государс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стандартов, санитарных норм и правил, в том числе в соответствии с требованиями Постановления Государственного комитета РФ по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ству и жилищно-коммунальному комплексу от 27.09.2003 N 170 "Об утве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lastRenderedPageBreak/>
        <w:t>ждении Правил и норм технической эксплуатации жилищного фонда", Са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ПиН 42-128-4690-88 "Санитарные правила содержания территории населе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ных мест", СНиП III-10-75 "Благоустройство территорий", </w:t>
      </w:r>
      <w:hyperlink r:id="rId7" w:history="1">
        <w:r w:rsidRPr="001F2065">
          <w:rPr>
            <w:sz w:val="28"/>
            <w:szCs w:val="28"/>
          </w:rPr>
          <w:t>ГОСТ Р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нию, допустимому по условиям обеспечения безопасности дорожного дв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жения"; ОДН 218.014-99 "Автомобильные дороги общего пользования. Но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мативы потребности в дорожной технике для содержания автомобильных дорог"; ОДМД "Руководство по борьбе с зимней скользкостью на автом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бильных дорогах"; ОДМД "Методические рекомендации по ремонту и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 Юридические и физические лица должны соблюдать чистоту и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держивать порядок на всей территории сельского поселения. Собственники частных домовладений и строений должны проводить очистку данных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нии договора могут быть закреплены дополнительные земельные участки, прилегающие к земельным участкам, зданиям, строениям, сооружениям,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вообладателем которых они являются, для осуществления уборки, санита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ного содержания и благоустройства территории.</w:t>
      </w:r>
    </w:p>
    <w:p w:rsidR="004107C6" w:rsidRPr="001F2065" w:rsidRDefault="00CE1212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3.5. Г</w:t>
      </w:r>
      <w:r w:rsidR="004107C6" w:rsidRPr="001F2065">
        <w:rPr>
          <w:sz w:val="28"/>
          <w:szCs w:val="28"/>
        </w:rPr>
        <w:t>раницы прилегающей территории устанавливаются путем опред</w:t>
      </w:r>
      <w:r w:rsidR="004107C6" w:rsidRPr="001F2065">
        <w:rPr>
          <w:sz w:val="28"/>
          <w:szCs w:val="28"/>
        </w:rPr>
        <w:t>е</w:t>
      </w:r>
      <w:r w:rsidR="004107C6" w:rsidRPr="001F2065">
        <w:rPr>
          <w:sz w:val="28"/>
          <w:szCs w:val="28"/>
        </w:rPr>
        <w:t>ления в метрах расстояния от здания, строения, сооружения, земельного уч</w:t>
      </w:r>
      <w:r w:rsidR="004107C6" w:rsidRPr="001F2065">
        <w:rPr>
          <w:sz w:val="28"/>
          <w:szCs w:val="28"/>
        </w:rPr>
        <w:t>а</w:t>
      </w:r>
      <w:r w:rsidR="004107C6" w:rsidRPr="001F2065">
        <w:rPr>
          <w:sz w:val="28"/>
          <w:szCs w:val="28"/>
        </w:rPr>
        <w:t>стка или ограждения до границы прилегающей территории с учетом особе</w:t>
      </w:r>
      <w:r w:rsidR="004107C6" w:rsidRPr="001F2065">
        <w:rPr>
          <w:sz w:val="28"/>
          <w:szCs w:val="28"/>
        </w:rPr>
        <w:t>н</w:t>
      </w:r>
      <w:r w:rsidR="004107C6" w:rsidRPr="001F2065">
        <w:rPr>
          <w:sz w:val="28"/>
          <w:szCs w:val="28"/>
        </w:rPr>
        <w:t>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имеющим ограждающие устройства, определяются по периметру от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у которых определены технические или санитарно-защитные зоны, опр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деляются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4) границы территории, прилегающей к земельному участку, границы </w:t>
      </w:r>
      <w:r w:rsidRPr="001F2065">
        <w:rPr>
          <w:sz w:val="28"/>
          <w:szCs w:val="28"/>
        </w:rPr>
        <w:lastRenderedPageBreak/>
        <w:t>которого сформированы в соответствии с действующим законодательством, определяются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вом, определяются от фактических границ расположенных на таком земел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ном участке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ниями граждан, определяются от границ земельного участка такого объед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территорий устанавливаются на равном удалении от указанных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мельного участка домовладения, а со стороны въезда (входа) - до края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3.7.4 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 в многоквартирных домах) - содержанию и уборке подлежит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 xml:space="preserve">ключением дворовых проездов, - до проезжей части дороги. При перекрытии зон двух обозначенных объектов граница содержания и уборки территории </w:t>
      </w:r>
      <w:r w:rsidRPr="001F2065">
        <w:rPr>
          <w:sz w:val="28"/>
          <w:szCs w:val="28"/>
        </w:rPr>
        <w:lastRenderedPageBreak/>
        <w:t>определяется пропорционально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</w:t>
      </w:r>
      <w:r w:rsidRPr="001F2065">
        <w:rPr>
          <w:sz w:val="28"/>
          <w:szCs w:val="28"/>
        </w:rPr>
        <w:t>п</w:t>
      </w:r>
      <w:r w:rsidRPr="001F2065">
        <w:rPr>
          <w:sz w:val="28"/>
          <w:szCs w:val="28"/>
        </w:rPr>
        <w:t>ределении ширины прилегающей территории учитывается необходимость содержания и благоустройства территорий и объектов благоустройства,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пользуемых пользователями нежилых помещений при осуществлении хозя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ственной и иной деятельности (дорожки, тротуары для входа в нежилое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нений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3.7.14 для автозаправочных станций (АЗС), автогазозаправочных ста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физическими лицами и индивидуальными предпринимателями, неиспол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зуемых и неосваиваемых длительное время, осуществляется Администрац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дуальных предпринимателей, и прилегающих к ним территориях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физические, юридические лица и индивидуальные предпринимат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ном управлении, собственники индивидуальных жилых домов,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гающих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проводов и других инженерных коммуникаций - собственники, владельцы или пользователи, если указанные объекты переданы им на каком-либо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lastRenderedPageBreak/>
        <w:t>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дях, улицах и проездах сельской дорожной сети - специализированные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мовых территориях - организации, осуществляющие содержание жилищного фонда, либо собственники помещений в многоквартирном доме при неп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средственном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павильонах которых вмонтированы или располагаются рекламные конструкции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бительского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дах - специализированные организации, осуществляющие содержание 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ческие лица, индивидуальные предприниматели, во временном пользовании или собственности которых находится данная парковка; при отсутствии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ственников или пользователей - специализированные организации,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Во избежание засорения сети дождевой канализации запрещается сброс смета и бытового мусора в дождеприемные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ка воды из котлованов, аварийные ситуации на трубопроводах и т.д.), 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 xml:space="preserve">ственность за их ликвидацию возлагается на организации, по вине которых </w:t>
      </w:r>
      <w:r w:rsidRPr="001F2065">
        <w:rPr>
          <w:sz w:val="28"/>
          <w:szCs w:val="28"/>
        </w:rPr>
        <w:lastRenderedPageBreak/>
        <w:t>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осуществляется собственниками или специализированными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низированным способом (из-за недостаточной ширины либо сложной конф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гурации),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3.17. Спиленные деревья вывозятся организациями, производящими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по удалению сухостойных, аварийных, потерявших декоративную 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ность деревьев, и обрезке ветвей в кронах в течение рабочего дня с момента окончания указанных работ с озелененных территорий улиц первой катег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вертой, пятой категории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ми, действующими на основании соответствующих договоров с сетевыми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3.18. Физические лица и юридические лица всех организационно-правовых форм, индивидуальные предприниматели должны проводить еж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дневный осмотр всех объектов благоустройства (ограждений, зеленых нас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ждений, бордюров, пешеходных дорожек, малых архитектурных форм,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 наружного освещения и подсветки, колодцев, люков, технических средств организации дорожного движения и т.д.), расположенных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тории, закрепленной для содержания согласно соглашению, заключенному с Администрацией сельского поселения, для своевременного выявления неи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правностей и иных несоответствий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3.19.Виды и периодичность работ по содержанию и ремонту объектов благоустройства: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внешнего благоустройства (оград, заборов, газонных ограждений, 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дюров автомобильных дорог, тротуаров и т.п.) с учетом технического и эст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ками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зонов, санитарная обрезка растений, удаление поросли (сорняков), стрижка и кронирование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кусственного камня), дорожек, автостоянок, площадок, установку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хитектурных форм (скульптурно-архитектурных и монументально-декоративных композиций, в том числе с использованием природного камня, </w:t>
      </w:r>
      <w:r w:rsidRPr="001F2065">
        <w:rPr>
          <w:sz w:val="28"/>
          <w:szCs w:val="28"/>
        </w:rPr>
        <w:lastRenderedPageBreak/>
        <w:t>устройство цветников и газонов, декоративных водоемов, монументов,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 для оформления мобильного и вертикального озеленения, водных устройств и т.п.);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дожественно-светового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благоустройства, относящихся к составу объектов улично-дорожной сети, определены Классификацией работ по капитальному ремонту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жанию автомобильных дорог общего пользования и искусственных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на них, утвержденной Министерством транспорта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вовых актов,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жилых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ва и потребления за пределами территории, установленной для складиров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и (или) хранения, или хранение и сброс отходов производства и потре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ления (в том числе бытовых отходов, строительного и иного мусора) за 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делами специально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териалом,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ных площадок, пляжей, газонов, арок, скверов, береговой территории), а также мест общего пользования (лестничных маршей и площадок) в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квартирных домах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противопроез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lastRenderedPageBreak/>
        <w:t>ных устройств, блоков, механических блокираторов, расположенных на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ного водоснабжения.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зования, препятствующее механизированной уборке и вывозу мусора,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ках, пляжах, газонах, на территориях общего пользования в границах нас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ленного пункта, занятых деревьями, кустарниками, а также проезд тран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возке грузов и (или) выезде со строительных площадок, в том числе вследс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вие отсутствия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ходов,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дует регулярно следить за тем, чтобы крышки люков коммуникаций всегда находились на уровне дорожного покрытия, содержались постоянно в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правном состоянии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скол и вывоз льда), образовавшихся в результате аварий на уличных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женерных сетях, осуществляется специализированными организациями, осуществляющими деятельность в соответствии с муниципальным контра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том (муниципальным заданием для МБУ), с последующим возмещением ра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lastRenderedPageBreak/>
        <w:t>ходов на устранение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пускается их засыпка и засорение. Во избежание подтопления территорий собственники частных домовладений должны обеспечить водоотведение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верхностного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4.2. Все юридические, физические лица и индивидуальные предприн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матели независимо от их хозяйственной деятельности, в собственности, вл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ний, строений, сооружений, земельных участков и прилегающих территорий (в случае заключения соответствующего договора).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4.3. Твердое покрытие пешеходных зон (асфальт, плитка, бетон и др.) очищается под скребок с применением противогололедных материалов, за исключением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Очистка брусчатки производится с применением лопат из дерева, а та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же скребков и метл, или подобного инвентаря, сделанного из пластмассы, для предотвращения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 года. К этому же сроку должны быть завершены работы по подготовке площадок приема снега (снегосвалки).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4.5. Обработка проезжей части дорог противогололедными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4.6. С начала снегопада в первую очередь обрабатываются противогол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ледными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лее опасных для движения транспорта мест необходимо приступить к сплошной обработке проезжей части противогололедными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ется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4.8. Уборка снега с обочин производится в процессе снегоуборочных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бот сдвиганием с обочины на откосы насыпи, а при их отсутствии - вывозом </w:t>
      </w:r>
      <w:r w:rsidRPr="001F2065">
        <w:rPr>
          <w:sz w:val="28"/>
          <w:szCs w:val="28"/>
        </w:rPr>
        <w:lastRenderedPageBreak/>
        <w:t>на снегосвалки.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вляться на специально подготовленные площадки. Запрещается вывоз снега не на специально подготовленные площадки. Обустройство указанных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щадок и организация работы по вывозу снега возлагаются на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должны обеспечить завоз, заготовку и складирование необходимого колич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ства противогололедных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рах, бульварах и других зеленых зонах допускается временное складиров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4.13. Тротуары должны быть очищены от снега и наледи до состояния, обеспечивающего свободный и безопасный проход граждан. При возникн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вении наледи (гололеда) производится обработка противогололедными ре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гентами.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га, а также скола льда на газоны, цветники, кустарники и другие зеленые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 и смета на площадях, улицах и внутриквартальных проездах осуществл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ют специализированные организации, производящие уборку площадей, улиц, внутриквартальных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ному проезду автотранспорта и движению пешеходов. Не допускается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невой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4.18.1. В период снегопада и гололеда тротуары и другие пешеходные зоны должны обрабатываться противогололедными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тенсивных снегопадах циклы снегоуборки и обработки противогололедными материалами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4.19. Отмостки должны быть очищены до твердых (асфальтобетонных, цементобетонных)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ки корректируются постановлением главы сельского поселения. Меропри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тия по подготовке уборочной техники к работе в летний период проводятся за две недели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мыта. Осевые линии регулирования должны быть очищены от песка и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личного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стью очищены от грунтово-песчаных наносов, различного мусора и пром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ты. Обочины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5.8. Подметание дворовых территорий, дворовых проездов и тротуаров от смета, пыли и мелкого бытового мусора осуществляется управляющими организациями самостоятельно либо путем заключения договора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лизированными организациями. Чистота на территории должна поддерж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ваться в течение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рии, производят сгребание опавшей листвы и организуют ее вывоз либо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мостоятельно,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ная трава с территории удаляется в течение трех суток со дня проведения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6.1. Управляющие организации, собственники индивидуальных жилых домов, собственники помещений в многоквартирном доме при непосредс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венном управлении многоквартирным домом, юридические лица, индивид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альные предприниматели, осуществляющие свою деятельность на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поселения, самостоятельно или путем заключения договоров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лизированными организациями организуют сбор отходов в контейнеры, бу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кер-накопители на специально отведенных контейнерных площадках. На территории массовой застройки индивидуальными жилыми домами допуск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ется оборудование общих площадок для установки контейнеров и (или) бу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кер-накопителей.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домом),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либо путем заключения договора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циально установленных мест. Уборку, вывоз и утилизацию мусора 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отходов, складированных в местах, не предназначенных для их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санкционированной свалки осуществляет специализированная организация, осуществляющая деятельность в соответствии с муниципальным контрактом </w:t>
      </w:r>
      <w:r w:rsidRPr="001F2065">
        <w:rPr>
          <w:sz w:val="28"/>
          <w:szCs w:val="28"/>
        </w:rPr>
        <w:lastRenderedPageBreak/>
        <w:t>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 путем заключения договора со специализированной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(при наличии соответствующей лицензии на осуществление да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вида деятельности, если наличие такой лицензии предусмотрено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автотранспортного средства: путевого листа с указанием конечного 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реса доставки отходов; талона с указанием вида и количества отхода, с нал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чием подписи,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тального ремонта зданий и сооружений строительных отходов осуществляет производитель работ самостоятельно (при наличии соответствующей лице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зии на осуществление данного вида деятельности, если наличие такой лице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зии предусмотрено законом) или путем заключения договора со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домом), заключившие договор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(при наличии соответствующей лицензии на осуществление да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вида деятельности, если наличие такой лицензии предусмотрено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либо путем заключения договора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 и прилегающей к ней территории с учетом требований санитарных правил и норм, а также в зимнее время года очистку от снега и наледи,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ходов и подъездов к контейнерной площадке, с целью создания условий для проезда специализированного автотранспорта и пользования населением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домом), в том числе заключившие договор со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денных для этого местах. Складирование отходов на территории предпр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ятия вне специально отведенных мест и превышение разрешенного к 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менному накоплению количества отходов запрещается. Временное складир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вание растительного и иного грунта разрешается только на специально отв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денных участках.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новленные нормативы образования отходов и лимиты на их размещение, у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6.11. Контейнерные площадки для сбора ТКО должны быть обустроены </w:t>
      </w:r>
      <w:r w:rsidRPr="001F2065">
        <w:rPr>
          <w:sz w:val="28"/>
          <w:szCs w:val="28"/>
        </w:rPr>
        <w:lastRenderedPageBreak/>
        <w:t>и размещены в соответствии с требованиями, предусмотренными СанПиН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6.12. Контейнеры и бункер-накопители для сбора отходов размещаются (устанавливаются) на специально оборудованных площадках. Запрещается устанавливать контейнеры и бункер-накопители на проезжей части, троту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спецавтотранспорта.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Контейнерная площадка должна иметь с трех сторон ограждение выс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той 1,5 м, чтобы не допускать попадания мусора на прилегающую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рию. Допускается изготовление контейнерных площадок закрытого типа по индивидуальным проектам (эскизам), разработанным и согласованным в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6.14. 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 должна примыкать к проездам, но не мешать проезду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6.15. Контейнеры и бункер-накопители должны быть в технически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Ремонт и замену непригодных к дальнейшему использованию контейн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ров и бункер-накопителей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</w:t>
      </w:r>
      <w:r w:rsidRPr="001F2065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>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 (а также балконов, лоджий, дв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зовательных учреждений, учреждений культуры и других объектов инфр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структуры должны содержаться в чистоте и исправном состоянии, в вечернее время суток должно быть обеспечено их освещение (в соответствии с граф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ком работы уличного освещения). Окна торговых, административных, общ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7.3. На зданиях, строениях и сооружениях поселения размещаются сл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дующие домовые знаки: указатель наименования улицы, площади, проспе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та, указатель номера дома и корпуса, указатель номера подъезда и квартир, международный символ доступности объекта для инвалидов, флагодержат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ли, памятные доски, полигонометрический знак, указатель пожарного ги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ранта, указатель грунтовых геодезических знаков, указатели камер магистр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 и колодцев водопроводной сети, указатель сооружений подземного газ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провода. Состав домовых знаков на конкретном здании и условия их разм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щения определятся функциональным назначением и местоположением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предприниматели независимо от их хозяйственной деятельности, в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ходные зоны, от наледи должна производиться немедленно по мере их обр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зования с предварительной установкой ограждений опасных участков и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пускается только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8. Внешнее обустройство и оформление строительных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дящая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ограждение строительной площадки в соответствии с тр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бованиями СНиП;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лички и указатели, предусмотренные временной схемой организации доро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жащий реквизиты организации, осуществляющей деятельность (заказчика, генерального подрядчика), контактный телефон, реквизиты правоустанавл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вающего документа на земельный участок, реквизиты разрешений на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установку биотуалетов;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проектом организации строительства (ПОС)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лами и средствами организации, производящей работы, самостоятельно или в соответствии с заключенными договорами. Границы территории определ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ются проектом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8.7. Генеральная подрядная строительная организация обязана обесп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чить содержание в чистоте подъездных путей, обустройство и содержание </w:t>
      </w:r>
      <w:r w:rsidRPr="001F2065">
        <w:rPr>
          <w:sz w:val="28"/>
          <w:szCs w:val="28"/>
        </w:rPr>
        <w:lastRenderedPageBreak/>
        <w:t>строительных площадок, устройство безопасных для пешеходов временных тротуаров, освещение в ночное время суток ограждений строительной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работ, в соответствии с проектом организации строительства. При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вершении работ леса и ограждения должны быть разобраны и вывезены 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ветственность за сбор и вывоз крупногабаритного, бытового мусора 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отходов возлагается на застройщика. Для сбора вышеуказанного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сора застройщик обязан установить индивидуальный мусоросборник (ко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хранения транспортных средств должна содержаться в чистоте и поря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вать раздельный сбор в специальные емкости отработанных масел, автом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бильных покрышек, металлолома и т.д. на площадках, имеющих твердое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крытие и навес,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краской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биотуалет;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ных стоянок - на сторожевом павильоне), содержащий реквизиты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 (индивидуального предпринимателя) осуществляющего деятельность, контактный телефон, реквизиты правоустанавливающего документа на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lastRenderedPageBreak/>
        <w:t>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ночное.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10.1. Содержание малых архитектурных форм (далее – МАФ)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ляется в соответствии с требованиями настоящих Правил и инструкциями, определяющими технологию работ, а также в соответствии со СНиП III-10-75 "Благоустройство территорий", ГОСТа Р 52169-2003 "Оборудование де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ских игровых площадок. Безопасность конструкции и методы испытаний. Общие требования".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венно-деловых, рекреационных и других зонах оборудуются малыми арх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тектурными формами в соответствии с утвержденным порядком. Место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мещения и дизайн МАФ, их цветовое решение (в том числе декоративных ограждений) должны быть согласованы с отделом архитектуры и град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строительства администрации </w:t>
      </w:r>
      <w:r w:rsidR="00D215FD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танавливаемые МАФ должны соответствовать качеству и нормам безопасн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архитектурно-художественному облику поселения и не нарушать треб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ваний ОГИБДД О МВД России при размещении малых архитектурных форм в непосредственной близости к проезжей части в части обеспечения безопа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ности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10.3. Юридические и физические лица - владельцы малых архитекту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форм, а также собственники помещений в многоквартирном доме,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нявшие малые архитектурные формы, расположенные на придомовой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вующем техническом состоянии, необходимом и безопасном для его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рей уличного освещения, опор, трансформаторных будок, металлических 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рот, необходимо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ницах застраиваемого земельного участка в соответствии с проектной док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ментацией.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гласованы с отделом архитектуры и градостроительства ад</w:t>
      </w:r>
      <w:r w:rsidR="00CC1AE8">
        <w:rPr>
          <w:sz w:val="28"/>
          <w:szCs w:val="28"/>
        </w:rPr>
        <w:t xml:space="preserve">министрации </w:t>
      </w:r>
      <w:r w:rsidR="00CC1AE8">
        <w:rPr>
          <w:sz w:val="28"/>
          <w:szCs w:val="28"/>
        </w:rPr>
        <w:lastRenderedPageBreak/>
        <w:t xml:space="preserve">Курьинского </w:t>
      </w:r>
      <w:r w:rsidRPr="001F2065">
        <w:rPr>
          <w:sz w:val="28"/>
          <w:szCs w:val="28"/>
        </w:rPr>
        <w:t xml:space="preserve">района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зования (отсутствие трещин, ржавчины, сколов, остатков бетонных и мета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лических оснований и других повреждений, наличие сертификатов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челям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держания, размещение информационных материалов на малых архитекту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жений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возводить к зданиям, сооружениям, павильонам, киоскам, палаткам различного рода пристройки, козырьки, навесы, ставни не предусмотренные проектом;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.2. Установка объектов монументального и декоративного искусства, стел, арт-объектов на земельных участках, зданиях, сооружениях осущест</w:t>
      </w:r>
      <w:r w:rsidR="004107C6" w:rsidRPr="001F2065">
        <w:rPr>
          <w:sz w:val="28"/>
          <w:szCs w:val="28"/>
        </w:rPr>
        <w:t>в</w:t>
      </w:r>
      <w:r w:rsidR="004107C6" w:rsidRPr="001F2065">
        <w:rPr>
          <w:sz w:val="28"/>
          <w:szCs w:val="28"/>
        </w:rPr>
        <w:t>ляется с согласия собственников земельных участников и объектов недв</w:t>
      </w:r>
      <w:r w:rsidR="004107C6" w:rsidRPr="001F2065">
        <w:rPr>
          <w:sz w:val="28"/>
          <w:szCs w:val="28"/>
        </w:rPr>
        <w:t>и</w:t>
      </w:r>
      <w:r w:rsidR="004107C6" w:rsidRPr="001F2065">
        <w:rPr>
          <w:sz w:val="28"/>
          <w:szCs w:val="28"/>
        </w:rPr>
        <w:t>жимости.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.3. Ответственность за содержание и ремонт (окраска, побелка, оч</w:t>
      </w:r>
      <w:r w:rsidR="004107C6" w:rsidRPr="001F2065">
        <w:rPr>
          <w:sz w:val="28"/>
          <w:szCs w:val="28"/>
        </w:rPr>
        <w:t>и</w:t>
      </w:r>
      <w:r w:rsidR="004107C6" w:rsidRPr="001F2065">
        <w:rPr>
          <w:sz w:val="28"/>
          <w:szCs w:val="28"/>
        </w:rPr>
        <w:t>стка от грязи и мусора), содержание и благоустройство объектов монуме</w:t>
      </w:r>
      <w:r w:rsidR="004107C6" w:rsidRPr="001F2065">
        <w:rPr>
          <w:sz w:val="28"/>
          <w:szCs w:val="28"/>
        </w:rPr>
        <w:t>н</w:t>
      </w:r>
      <w:r w:rsidR="004107C6" w:rsidRPr="001F2065">
        <w:rPr>
          <w:sz w:val="28"/>
          <w:szCs w:val="28"/>
        </w:rPr>
        <w:t>тального и декоративного искусства, стел, арт-объектов возлагается на со</w:t>
      </w:r>
      <w:r w:rsidR="004107C6" w:rsidRPr="001F2065">
        <w:rPr>
          <w:sz w:val="28"/>
          <w:szCs w:val="28"/>
        </w:rPr>
        <w:t>б</w:t>
      </w:r>
      <w:r w:rsidR="004107C6" w:rsidRPr="001F2065">
        <w:rPr>
          <w:sz w:val="28"/>
          <w:szCs w:val="28"/>
        </w:rPr>
        <w:t>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11.1. Наружная реклама и информация должны размещаться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жаться в чистоте в соответствии с требованиями Федерального закона от 13.03.2006 N 38-ФЗ "О рекламе" согласно ГОСТа Р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Волжский.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11.4. После монтажа (демонтажа) рекламных конструкций рекламора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пространитель обязан восстановить благоустройство территорий или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саждений, а также обеспечить вывоз мусора оставшегося от демонтирова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рекламных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12.1. В местах массового скопления и посещения людей (объекты то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говли, общественного питания, кладбища, строительные площадки, зоны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дыха, пляжи и др.) устанавливаются общественные туалеты. Порядок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новки общественных туалетов определяется СанПиНом 42-128-4690-88 "С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12.4. Все здания, строения и сооружения должны иметь достаточное 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личество туалетов, доступных как для сотрудников, так и посетителей с уч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том показателей посещаемости объектов. При отсутствии в непосредстве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ной близости стационарных и мобильных туалетов владельцы временных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стационарных объектов заключают договор на пользование туалетами с близлежащими стационарными организациями либо устанавливают биоту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леты.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12.5. В дни проведения культурных, публичных, массовых мероприятий их организаторы обеспечивают установку мобильных (передвижных) туал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тов или биотуалетов.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12.6. Ответственность за санитарное и техническое состояние туалетов </w:t>
      </w:r>
      <w:r w:rsidRPr="001F2065">
        <w:rPr>
          <w:sz w:val="28"/>
          <w:szCs w:val="28"/>
        </w:rPr>
        <w:lastRenderedPageBreak/>
        <w:t>несут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вентарем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работу биотуалетов с применением специальных серт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фицированных биодобавок, заключают договоры на очистку биотуалетов со специализированными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13.1. Наружное освещение подразделяется на уличное, дворовое и ф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садное.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13.2. Включение наружных осветительных установок производится в 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черние сумерки при снижении естественной освещенности до 20 лк, 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ключение - в утренние сумерки при естественной освещенности до 10 лк,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гласно утвержденному графику управления наружным освещением, разраб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танному на основании "Указаний по эксплуатации установок наружного 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вещения городов, поселков и сельских населенных пунктов, утвержденных Приказом Минжилкомхоза РСФСР от 12.05.1988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жилых домов, территорий объектов социальной сферы, систем архите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турно-художественной подсветки производится предприятиями и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циями, в ведении которых находятся эти здания и сооружения, в режиме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наружного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13.4. 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 электроустановок потребителей, утвержденных Приказом Ми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энерго России от 13.01.2003 N 6, СНиП 23-05-95 "Естественное и искусс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венное освещение", "Указаний по эксплуатации установок наружного осв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щения городов, поселков и сельских населенных пунктов", утвержденных Приказом Минжилкомхоза РСФСР от 19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монтажа).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lastRenderedPageBreak/>
        <w:t>вержденных в установленном порядке, номинальному напряжению пита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лизированной организацией, осуществляющей содержание и охрану элеме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товки, плакаты, перетяги и другие виды подвесок без согласования со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циализированной организацией, осуществляющей содержание и охрану эл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димо указывать их инвентарный номер, номер телефона дежурного диспе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чера специализированной организации, осуществляющей содержание и о</w:t>
      </w:r>
      <w:r w:rsidRPr="001F2065">
        <w:rPr>
          <w:sz w:val="28"/>
          <w:szCs w:val="28"/>
        </w:rPr>
        <w:t>х</w:t>
      </w:r>
      <w:r w:rsidRPr="001F2065">
        <w:rPr>
          <w:sz w:val="28"/>
          <w:szCs w:val="28"/>
        </w:rPr>
        <w:t>рану элементов наружного освещения, и знаков по ТБ (технике безопасн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 освещения. Один экземпляр паспорта должен предъявляться в специал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зированную организацию, осуществляющую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цами. Все неисправности, угрожающие жизни и здоровью людей, должны устраняться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бельных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14.1. Охрана и содержание зеленых насаждений осуществляется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требованиями настоящих Правил и инструкциями, определяющ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lastRenderedPageBreak/>
        <w:t>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СНиП III-10-75 "Благоустройство территорий".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ломанных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нием норм минимальных расстояний от зданий, сооружений и подземных коммуникаций,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Здание и сооружение, объект инженерного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От края проезжей части улиц, кромок укрепле</w:t>
            </w:r>
            <w:r w:rsidRPr="001F2065">
              <w:rPr>
                <w:sz w:val="28"/>
                <w:szCs w:val="28"/>
              </w:rPr>
              <w:t>н</w:t>
            </w:r>
            <w:r w:rsidRPr="001F2065">
              <w:rPr>
                <w:sz w:val="28"/>
                <w:szCs w:val="28"/>
              </w:rPr>
              <w:t xml:space="preserve">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технологическим регламентом после получения разрешения на снос зеленых насаждений, ущерб возмещается в полном объеме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14.3.2. Устраивать свалки мусора, снега и льда, за исключением чистого </w:t>
      </w:r>
      <w:r w:rsidRPr="001F2065">
        <w:rPr>
          <w:sz w:val="28"/>
          <w:szCs w:val="28"/>
        </w:rPr>
        <w:lastRenderedPageBreak/>
        <w:t>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топада,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лья, забивать в стволы деревьев гвозди, прикреплять рекламные щиты,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тропровода, колючую проволоку и другие ограждения, которые могут повр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дить деревьям;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ных насаждений на территории поселения. За незаконный снос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 взыскивается ущерб в соответствии с действующим законодател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по удалению сухостойных, аварийных, потерявших декоративность 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тактных сетей электротранспорта, проводов уличного освещения и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снабжения, фасадов жилых и производственных зданий обеспечивают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венники, либо организации, на обслуживании которых находится данная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щадей, дворов, тротуаров оставлять вокруг дерева свободные пространства диаметром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док расчета компенсационной стоимости, порядок оформления разрешений на снос зеленых насаждений, порядок проведения компенсационного озел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нения установлен Положением о сносе и восстановлении зеленых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средств, либо организациями в соответствии с муниципальными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15.3. В праздничное оформление включается: вывеска национальных флагов, лозунгов, гирлянд, панно, установка декоративных элементов и ко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позиций, стендов, киосков, трибун, эстрад, а также устройство праздничной иллюминации.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приятий и схемой размещения объектов и элементов праздничного оформл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утверждаемый уполномоченным органом местного самоуправления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торий жилого и рекреационного назначения, участков спортивных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СанПиН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рудование.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16.3.2. Площадки следует оборудовать сетчатым ограждением высотой 2,5 - 3 м, а в местах примыкания спортивных площадок друг к другу - выс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пряжением не более 110 кВт, за пределами санитарной зоны источников 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доснабжения первого и второго поясов. Размещение площадки на территор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ях природного комплекса необходимо согласовать с управлением природ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ловиях сложившейся застройки разрешается уменьшенный размер площадок, исходя из имеющихся территориальных возможностей. Доступность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док должна быть не более 400 м. Расстояние от границы площадки до окон жилых и общественных зданий не менее 25 м, а до участков детских учре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вание. Необходимо предусматривать периметральное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вающей хороший дренаж, не травмирующей конечности животных (газо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17.3.4. Озеленение проектировать из периметральных плотных посадок высокого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ально отведенных администрацией поселения местах выпаса под наблюден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ем владельца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роды и назначения (в том числе и имеющие ошейник с номерным знаком), находящиеся на улицах или в иных общественных местах без сопровожда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вора со специализированной организацией в пределах средств, предусмо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>19. Контроль за соблюдением Правил по обеспечению санитарного с</w:t>
      </w:r>
      <w:r w:rsidRPr="001F2065">
        <w:rPr>
          <w:b/>
          <w:sz w:val="28"/>
          <w:szCs w:val="28"/>
        </w:rPr>
        <w:t>о</w:t>
      </w:r>
      <w:r w:rsidRPr="001F2065">
        <w:rPr>
          <w:b/>
          <w:sz w:val="28"/>
          <w:szCs w:val="28"/>
        </w:rPr>
        <w:t xml:space="preserve">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 исполнением настоящих Правил осуществляют органы и должностные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>в пределах своей компетенции в соответствии с действующим законодательством Ро</w:t>
      </w:r>
      <w:r w:rsidRPr="001F2065">
        <w:rPr>
          <w:rFonts w:ascii="Times New Roman" w:hAnsi="Times New Roman" w:cs="Times New Roman"/>
          <w:sz w:val="28"/>
          <w:szCs w:val="28"/>
        </w:rPr>
        <w:t>с</w:t>
      </w:r>
      <w:r w:rsidRPr="001F2065">
        <w:rPr>
          <w:rFonts w:ascii="Times New Roman" w:hAnsi="Times New Roman" w:cs="Times New Roman"/>
          <w:sz w:val="28"/>
          <w:szCs w:val="28"/>
        </w:rPr>
        <w:t xml:space="preserve">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сти за совершение правонарушений на территории Алтайского края"</w:t>
      </w:r>
    </w:p>
    <w:sectPr w:rsidR="004A334B" w:rsidRPr="00737C20" w:rsidSect="00D80B0F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BB3" w:rsidRDefault="003F5BB3" w:rsidP="00CF6BE5">
      <w:r>
        <w:separator/>
      </w:r>
    </w:p>
  </w:endnote>
  <w:endnote w:type="continuationSeparator" w:id="0">
    <w:p w:rsidR="003F5BB3" w:rsidRDefault="003F5BB3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BB3" w:rsidRDefault="003F5BB3" w:rsidP="00CF6BE5">
      <w:r>
        <w:separator/>
      </w:r>
    </w:p>
  </w:footnote>
  <w:footnote w:type="continuationSeparator" w:id="0">
    <w:p w:rsidR="003F5BB3" w:rsidRDefault="003F5BB3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D2B" w:rsidRDefault="00204D2B">
    <w:pPr>
      <w:pStyle w:val="affffa"/>
      <w:jc w:val="center"/>
    </w:pPr>
  </w:p>
  <w:p w:rsidR="00204D2B" w:rsidRDefault="00204D2B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CCA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37FDD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4D2B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BEF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48B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EC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BB3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18D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890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AB6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212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691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19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0DAB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13711</Words>
  <Characters>78157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dcterms:created xsi:type="dcterms:W3CDTF">2019-10-31T08:15:00Z</dcterms:created>
  <dcterms:modified xsi:type="dcterms:W3CDTF">2019-10-31T08:15:00Z</dcterms:modified>
</cp:coreProperties>
</file>