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3B" w:rsidRDefault="0088233B" w:rsidP="0088233B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</w:t>
      </w:r>
    </w:p>
    <w:p w:rsidR="0088233B" w:rsidRPr="002D7786" w:rsidRDefault="0088233B" w:rsidP="0088233B">
      <w:pPr>
        <w:pStyle w:val="a5"/>
        <w:ind w:hanging="720"/>
        <w:jc w:val="center"/>
        <w:rPr>
          <w:b/>
          <w:sz w:val="28"/>
          <w:szCs w:val="28"/>
        </w:rPr>
      </w:pPr>
      <w:r w:rsidRPr="002D7786">
        <w:rPr>
          <w:b/>
          <w:sz w:val="28"/>
          <w:szCs w:val="28"/>
        </w:rPr>
        <w:t>КУРЬИНСКОГО РАЙОНА АЛТАЙСКОГО КРАЯ</w:t>
      </w:r>
    </w:p>
    <w:p w:rsidR="0088233B" w:rsidRPr="002D7786" w:rsidRDefault="0088233B" w:rsidP="0088233B">
      <w:pPr>
        <w:pStyle w:val="a5"/>
        <w:rPr>
          <w:b/>
          <w:sz w:val="32"/>
        </w:rPr>
      </w:pPr>
    </w:p>
    <w:p w:rsidR="0088233B" w:rsidRDefault="0088233B" w:rsidP="0088233B">
      <w:pPr>
        <w:pStyle w:val="1"/>
        <w:rPr>
          <w:sz w:val="32"/>
        </w:rPr>
      </w:pPr>
      <w:r>
        <w:rPr>
          <w:sz w:val="32"/>
        </w:rPr>
        <w:t>Р Е Ш Е Н И Е</w:t>
      </w:r>
    </w:p>
    <w:p w:rsidR="0088233B" w:rsidRPr="007436AF" w:rsidRDefault="0088233B" w:rsidP="0088233B">
      <w:pPr>
        <w:pStyle w:val="a5"/>
        <w:rPr>
          <w:sz w:val="24"/>
          <w:szCs w:val="24"/>
        </w:rPr>
      </w:pPr>
    </w:p>
    <w:p w:rsidR="0088233B" w:rsidRPr="007776D6" w:rsidRDefault="0088233B" w:rsidP="0088233B"/>
    <w:p w:rsidR="0088233B" w:rsidRPr="00EA6C0F" w:rsidRDefault="0088233B" w:rsidP="0088233B">
      <w:pPr>
        <w:tabs>
          <w:tab w:val="left" w:pos="1418"/>
        </w:tabs>
      </w:pPr>
    </w:p>
    <w:p w:rsidR="0088233B" w:rsidRDefault="0088233B" w:rsidP="0088233B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2D2761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ED3FA3">
        <w:rPr>
          <w:sz w:val="28"/>
          <w:szCs w:val="28"/>
        </w:rPr>
        <w:t>сентябр</w:t>
      </w:r>
      <w:r>
        <w:rPr>
          <w:sz w:val="28"/>
          <w:szCs w:val="28"/>
        </w:rPr>
        <w:t>я 201</w:t>
      </w:r>
      <w:r w:rsidR="00ED3FA3">
        <w:rPr>
          <w:sz w:val="28"/>
          <w:szCs w:val="28"/>
        </w:rPr>
        <w:t>9</w:t>
      </w:r>
      <w:r>
        <w:rPr>
          <w:sz w:val="28"/>
          <w:szCs w:val="28"/>
        </w:rPr>
        <w:t xml:space="preserve"> года</w:t>
      </w:r>
      <w:r w:rsidRPr="00F95DB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F95DB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</w:t>
      </w:r>
      <w:r w:rsidRPr="001814EE">
        <w:rPr>
          <w:sz w:val="24"/>
          <w:szCs w:val="24"/>
        </w:rPr>
        <w:t>с. Курья</w:t>
      </w:r>
      <w:r w:rsidRPr="00456F6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        №  </w:t>
      </w:r>
      <w:r w:rsidR="003F5B1D">
        <w:rPr>
          <w:sz w:val="28"/>
          <w:szCs w:val="28"/>
        </w:rPr>
        <w:t>11</w:t>
      </w:r>
    </w:p>
    <w:p w:rsidR="006119AF" w:rsidRDefault="006119AF" w:rsidP="0088233B">
      <w:pPr>
        <w:rPr>
          <w:sz w:val="28"/>
          <w:szCs w:val="28"/>
        </w:rPr>
      </w:pPr>
    </w:p>
    <w:p w:rsidR="0088233B" w:rsidRDefault="0088233B" w:rsidP="0088233B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4"/>
        <w:gridCol w:w="4747"/>
      </w:tblGrid>
      <w:tr w:rsidR="0088233B" w:rsidTr="00292091">
        <w:tc>
          <w:tcPr>
            <w:tcW w:w="4927" w:type="dxa"/>
          </w:tcPr>
          <w:p w:rsidR="0088233B" w:rsidRDefault="0088233B" w:rsidP="00292091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«Об утверждении п</w:t>
            </w:r>
            <w:r w:rsidRPr="00CC419E">
              <w:rPr>
                <w:sz w:val="28"/>
              </w:rPr>
              <w:t>равил благоус</w:t>
            </w:r>
            <w:r w:rsidRPr="00CC419E">
              <w:rPr>
                <w:sz w:val="28"/>
              </w:rPr>
              <w:t>т</w:t>
            </w:r>
            <w:r w:rsidRPr="00CC419E">
              <w:rPr>
                <w:sz w:val="28"/>
              </w:rPr>
              <w:t>ройства муниципального образования Курьинский сельсовет  Курь</w:t>
            </w:r>
            <w:r>
              <w:rPr>
                <w:sz w:val="28"/>
              </w:rPr>
              <w:t>инского района  Алтайского края»</w:t>
            </w:r>
          </w:p>
        </w:tc>
        <w:tc>
          <w:tcPr>
            <w:tcW w:w="4927" w:type="dxa"/>
          </w:tcPr>
          <w:p w:rsidR="0088233B" w:rsidRDefault="0088233B" w:rsidP="00292091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8233B" w:rsidRDefault="0088233B" w:rsidP="0088233B">
      <w:pPr>
        <w:pStyle w:val="a3"/>
        <w:tabs>
          <w:tab w:val="center" w:pos="4677"/>
          <w:tab w:val="left" w:pos="8232"/>
          <w:tab w:val="left" w:pos="8580"/>
        </w:tabs>
        <w:jc w:val="right"/>
      </w:pPr>
      <w:r>
        <w:rPr>
          <w:sz w:val="28"/>
          <w:szCs w:val="28"/>
        </w:rPr>
        <w:tab/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pStyle w:val="21"/>
      </w:pPr>
      <w:r>
        <w:tab/>
        <w:t>В соответствии с  Федеральным законом от 6 октября 2003 года № 131-ФЗ «Об общих принципах организации местного самоуправления в Росси</w:t>
      </w:r>
      <w:r>
        <w:t>й</w:t>
      </w:r>
      <w:r>
        <w:t>ской Федерации» Уставом муниципального образования Курьинский сельс</w:t>
      </w:r>
      <w:r>
        <w:t>о</w:t>
      </w:r>
      <w:r>
        <w:t>вет Курьинского района Алтайского края, сельский Совет народных депут</w:t>
      </w:r>
      <w:r>
        <w:t>а</w:t>
      </w:r>
      <w:r>
        <w:t>тов РЕШИЛ:</w:t>
      </w:r>
    </w:p>
    <w:p w:rsidR="0088233B" w:rsidRDefault="0088233B" w:rsidP="0088233B">
      <w:pPr>
        <w:jc w:val="center"/>
        <w:rPr>
          <w:sz w:val="28"/>
        </w:rPr>
      </w:pPr>
    </w:p>
    <w:p w:rsidR="0088233B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>Утвердить Правила благоустройства муниципального образования Курьинский сельсовет  Курь</w:t>
      </w:r>
      <w:r>
        <w:rPr>
          <w:sz w:val="28"/>
        </w:rPr>
        <w:t>инского района  Алтайского края;</w:t>
      </w:r>
    </w:p>
    <w:p w:rsidR="0088233B" w:rsidRPr="00CC419E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Признать утратившими силу: </w:t>
      </w:r>
    </w:p>
    <w:p w:rsidR="0088233B" w:rsidRDefault="0088233B" w:rsidP="0088233B">
      <w:pPr>
        <w:ind w:firstLine="360"/>
        <w:jc w:val="both"/>
        <w:rPr>
          <w:sz w:val="28"/>
        </w:rPr>
      </w:pPr>
      <w:r>
        <w:rPr>
          <w:sz w:val="28"/>
        </w:rPr>
        <w:t>- Решение Курьинского сельского Совета народных депутатов Курьинск</w:t>
      </w:r>
      <w:r>
        <w:rPr>
          <w:sz w:val="28"/>
        </w:rPr>
        <w:t>о</w:t>
      </w:r>
      <w:r>
        <w:rPr>
          <w:sz w:val="28"/>
        </w:rPr>
        <w:t>го района Алтайского края от 1</w:t>
      </w:r>
      <w:r w:rsidR="00ED3FA3">
        <w:rPr>
          <w:sz w:val="28"/>
        </w:rPr>
        <w:t>9</w:t>
      </w:r>
      <w:r>
        <w:rPr>
          <w:sz w:val="28"/>
        </w:rPr>
        <w:t xml:space="preserve"> </w:t>
      </w:r>
      <w:r w:rsidR="00ED3FA3">
        <w:rPr>
          <w:sz w:val="28"/>
        </w:rPr>
        <w:t>июня 2017</w:t>
      </w:r>
      <w:r>
        <w:rPr>
          <w:sz w:val="28"/>
        </w:rPr>
        <w:t xml:space="preserve"> года № </w:t>
      </w:r>
      <w:r w:rsidR="00ED3FA3">
        <w:rPr>
          <w:sz w:val="28"/>
        </w:rPr>
        <w:t>9</w:t>
      </w:r>
      <w:r>
        <w:rPr>
          <w:sz w:val="28"/>
        </w:rPr>
        <w:t xml:space="preserve"> «Об утверждении Пр</w:t>
      </w:r>
      <w:r>
        <w:rPr>
          <w:sz w:val="28"/>
        </w:rPr>
        <w:t>а</w:t>
      </w:r>
      <w:r>
        <w:rPr>
          <w:sz w:val="28"/>
        </w:rPr>
        <w:t>вил благоустройства муниципального образования Курьинский сельсовет Курьинского района Алтайского края»;</w:t>
      </w:r>
    </w:p>
    <w:p w:rsidR="0088233B" w:rsidRDefault="0088233B" w:rsidP="0088233B">
      <w:pPr>
        <w:ind w:firstLine="36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>Обнародовать Правила благоустройства муниципального образования Курьинский сельсовет в установленном Уставом порядке;</w:t>
      </w:r>
    </w:p>
    <w:p w:rsidR="0088233B" w:rsidRDefault="0088233B" w:rsidP="0088233B">
      <w:pPr>
        <w:ind w:left="36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>
        <w:rPr>
          <w:sz w:val="28"/>
        </w:rPr>
        <w:t xml:space="preserve"> Контроль за исполнением настоящего решения оставляю за собой.</w:t>
      </w: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jc w:val="both"/>
      </w:pPr>
      <w:r>
        <w:rPr>
          <w:sz w:val="28"/>
        </w:rPr>
        <w:t xml:space="preserve">Глава сельсовета                                                                      С.Н. </w:t>
      </w:r>
      <w:proofErr w:type="spellStart"/>
      <w:r>
        <w:rPr>
          <w:sz w:val="28"/>
        </w:rPr>
        <w:t>Четвергова</w:t>
      </w:r>
      <w:proofErr w:type="spellEnd"/>
      <w:r>
        <w:rPr>
          <w:sz w:val="28"/>
        </w:rPr>
        <w:t xml:space="preserve">      </w:t>
      </w:r>
      <w:r>
        <w:t xml:space="preserve">  </w:t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3F5B1D" w:rsidRDefault="003F5B1D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к решению 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сельского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народных депутатов 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>от 13.09.2019 г. № 1</w:t>
      </w:r>
      <w:r w:rsidR="003F5B1D">
        <w:rPr>
          <w:sz w:val="28"/>
          <w:szCs w:val="28"/>
        </w:rPr>
        <w:t>1</w:t>
      </w:r>
    </w:p>
    <w:p w:rsidR="001F2065" w:rsidRDefault="001F2065" w:rsidP="004107C6">
      <w:pPr>
        <w:jc w:val="center"/>
        <w:rPr>
          <w:b/>
        </w:rPr>
      </w:pPr>
    </w:p>
    <w:p w:rsidR="001F2065" w:rsidRDefault="001F2065" w:rsidP="004107C6">
      <w:pPr>
        <w:jc w:val="center"/>
        <w:rPr>
          <w:b/>
        </w:rPr>
      </w:pPr>
    </w:p>
    <w:p w:rsidR="001F2065" w:rsidRPr="001F2065" w:rsidRDefault="004107C6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на территории </w:t>
      </w:r>
      <w:r w:rsidR="001F2065" w:rsidRPr="001F2065">
        <w:rPr>
          <w:b/>
          <w:sz w:val="28"/>
          <w:szCs w:val="28"/>
        </w:rPr>
        <w:t xml:space="preserve">Курьинского </w:t>
      </w:r>
      <w:r w:rsidRPr="001F2065">
        <w:rPr>
          <w:b/>
          <w:sz w:val="28"/>
          <w:szCs w:val="28"/>
        </w:rPr>
        <w:t>сельсо</w:t>
      </w:r>
      <w:r w:rsidR="001F2065" w:rsidRPr="001F2065">
        <w:rPr>
          <w:b/>
          <w:sz w:val="28"/>
          <w:szCs w:val="28"/>
        </w:rPr>
        <w:t>вета</w:t>
      </w:r>
    </w:p>
    <w:p w:rsidR="004107C6" w:rsidRPr="001F2065" w:rsidRDefault="001F2065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Курьинского </w:t>
      </w:r>
      <w:r w:rsidR="004107C6" w:rsidRPr="001F2065">
        <w:rPr>
          <w:b/>
          <w:sz w:val="28"/>
          <w:szCs w:val="28"/>
        </w:rPr>
        <w:t xml:space="preserve">района </w:t>
      </w:r>
      <w:r w:rsidRPr="001F2065">
        <w:rPr>
          <w:b/>
          <w:sz w:val="28"/>
          <w:szCs w:val="28"/>
        </w:rPr>
        <w:t>Алтайского края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107C6" w:rsidRPr="001F2065" w:rsidRDefault="004107C6" w:rsidP="004107C6">
      <w:pPr>
        <w:jc w:val="right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bookmarkStart w:id="0" w:name="Par33"/>
      <w:bookmarkEnd w:id="0"/>
      <w:r w:rsidRPr="001F2065">
        <w:rPr>
          <w:b/>
          <w:sz w:val="28"/>
          <w:szCs w:val="28"/>
        </w:rPr>
        <w:t>1. Общие положения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1. Правила благоустройства территории </w:t>
      </w:r>
      <w:r w:rsidR="001F2065">
        <w:rPr>
          <w:sz w:val="28"/>
          <w:szCs w:val="28"/>
        </w:rPr>
        <w:t>Курьинского сельсовета Кур</w:t>
      </w:r>
      <w:r w:rsidR="001F2065">
        <w:rPr>
          <w:sz w:val="28"/>
          <w:szCs w:val="28"/>
        </w:rPr>
        <w:t>ь</w:t>
      </w:r>
      <w:r w:rsidR="001F2065">
        <w:rPr>
          <w:sz w:val="28"/>
          <w:szCs w:val="28"/>
        </w:rPr>
        <w:t xml:space="preserve">инского района Алтайского края </w:t>
      </w:r>
      <w:r w:rsidRPr="001F2065">
        <w:rPr>
          <w:sz w:val="28"/>
          <w:szCs w:val="28"/>
        </w:rPr>
        <w:t>(далее – Правила) устанавливают единые и обязательные к исполнению требования для поддержания, создания и разв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тия на территории </w:t>
      </w:r>
      <w:r w:rsidR="001F2065">
        <w:rPr>
          <w:sz w:val="28"/>
          <w:szCs w:val="28"/>
        </w:rPr>
        <w:t>Курьинского сельсовета Курьинского района Алтайского края</w:t>
      </w:r>
      <w:r w:rsidR="001F2065" w:rsidRP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(далее – территория сельского поселения) безопасной, комфортной, культурной и привлекательной среды, определяют порядок содержания сел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ской территории и объектов благоустройства, перечень работ по благоус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ройству, их периодичность, порядок участия всех юридических и физических лиц, индивидуальных предпринимателей, являющихся собственниками, пользователями, арендаторами или владельцами земельных участков, 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стройщиками, собственниками, владельцами и арендаторами зданий (неж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лых помещений), строений и сооружений, объектов благоустройства в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держании и благоустройстве территорий.</w:t>
      </w:r>
    </w:p>
    <w:p w:rsidR="004107C6" w:rsidRPr="001F2065" w:rsidRDefault="004107C6" w:rsidP="001F2065">
      <w:pPr>
        <w:spacing w:before="100" w:beforeAutospacing="1"/>
        <w:ind w:firstLine="708"/>
        <w:jc w:val="both"/>
        <w:rPr>
          <w:color w:val="000000"/>
          <w:sz w:val="28"/>
          <w:szCs w:val="28"/>
        </w:rPr>
      </w:pPr>
      <w:r w:rsidRPr="001F2065">
        <w:rPr>
          <w:sz w:val="28"/>
          <w:szCs w:val="28"/>
        </w:rPr>
        <w:t>Настоящие Правила разработаны в соответствии с Федеральным зак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ном от 06.10.2003 г. №131-ФЗ «Об общих принципах организации местного самоуправления в Российской Федерации», Приказом Министерства реги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нального развития Российской Федерации от 27.12.2011 г. №</w:t>
      </w:r>
      <w:r w:rsid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613 «Об утве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ждении методических рекомендаций по разработке норм и правил по благ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устройству территорий муниципальных образований», Уставом </w:t>
      </w:r>
      <w:r w:rsidR="001F2065">
        <w:rPr>
          <w:sz w:val="28"/>
          <w:szCs w:val="28"/>
        </w:rPr>
        <w:t>муниципал</w:t>
      </w:r>
      <w:r w:rsidR="001F2065">
        <w:rPr>
          <w:sz w:val="28"/>
          <w:szCs w:val="28"/>
        </w:rPr>
        <w:t>ь</w:t>
      </w:r>
      <w:r w:rsidR="001F2065">
        <w:rPr>
          <w:sz w:val="28"/>
          <w:szCs w:val="28"/>
        </w:rPr>
        <w:t>ного образования Курьинский сельсовет Курьинского района Алтайского края</w:t>
      </w:r>
      <w:r w:rsidRPr="001F2065">
        <w:rPr>
          <w:sz w:val="28"/>
          <w:szCs w:val="28"/>
        </w:rPr>
        <w:t>.</w:t>
      </w:r>
      <w:r w:rsidRPr="001F2065">
        <w:rPr>
          <w:rFonts w:ascii="Calibri" w:hAnsi="Calibri"/>
          <w:b/>
          <w:bCs/>
          <w:color w:val="000000"/>
          <w:sz w:val="28"/>
          <w:szCs w:val="28"/>
        </w:rPr>
        <w:t xml:space="preserve">  </w:t>
      </w:r>
      <w:r w:rsidRPr="001F2065">
        <w:rPr>
          <w:bCs/>
          <w:color w:val="000000"/>
          <w:sz w:val="28"/>
          <w:szCs w:val="28"/>
        </w:rPr>
        <w:t>Приказом Министерства строительства и жилищно-коммунального х</w:t>
      </w:r>
      <w:r w:rsidRPr="001F2065">
        <w:rPr>
          <w:bCs/>
          <w:color w:val="000000"/>
          <w:sz w:val="28"/>
          <w:szCs w:val="28"/>
        </w:rPr>
        <w:t>о</w:t>
      </w:r>
      <w:r w:rsidRPr="001F2065">
        <w:rPr>
          <w:bCs/>
          <w:color w:val="000000"/>
          <w:sz w:val="28"/>
          <w:szCs w:val="28"/>
        </w:rPr>
        <w:t>зяйства Российской Федерации от 13 апреля 2017 г. N 711/</w:t>
      </w:r>
      <w:proofErr w:type="spellStart"/>
      <w:r w:rsidRPr="001F2065">
        <w:rPr>
          <w:bCs/>
          <w:color w:val="000000"/>
          <w:sz w:val="28"/>
          <w:szCs w:val="28"/>
        </w:rPr>
        <w:t>пр</w:t>
      </w:r>
      <w:proofErr w:type="spellEnd"/>
      <w:r w:rsidRPr="001F2065">
        <w:rPr>
          <w:color w:val="000000"/>
          <w:sz w:val="28"/>
          <w:szCs w:val="28"/>
        </w:rPr>
        <w:t xml:space="preserve">  «</w:t>
      </w:r>
      <w:r w:rsidRPr="001F2065">
        <w:rPr>
          <w:bCs/>
          <w:color w:val="000000"/>
          <w:sz w:val="28"/>
          <w:szCs w:val="28"/>
        </w:rPr>
        <w:t>Об утвержд</w:t>
      </w:r>
      <w:r w:rsidRPr="001F2065">
        <w:rPr>
          <w:bCs/>
          <w:color w:val="000000"/>
          <w:sz w:val="28"/>
          <w:szCs w:val="28"/>
        </w:rPr>
        <w:t>е</w:t>
      </w:r>
      <w:r w:rsidRPr="001F2065">
        <w:rPr>
          <w:bCs/>
          <w:color w:val="000000"/>
          <w:sz w:val="28"/>
          <w:szCs w:val="28"/>
        </w:rPr>
        <w:t>нии методических рекомендаций</w:t>
      </w:r>
      <w:r w:rsidRPr="001F2065">
        <w:rPr>
          <w:color w:val="000000"/>
          <w:sz w:val="28"/>
          <w:szCs w:val="28"/>
        </w:rPr>
        <w:t xml:space="preserve"> </w:t>
      </w:r>
      <w:r w:rsidRPr="001F2065">
        <w:rPr>
          <w:bCs/>
          <w:color w:val="000000"/>
          <w:sz w:val="28"/>
          <w:szCs w:val="28"/>
        </w:rPr>
        <w:t>для подготовки правил благоустройства территорий поселений, городских округов, внутригородских районов».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2. Для целей настоящих Правил используются 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следующие термины  и понятия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sz w:val="28"/>
          <w:szCs w:val="28"/>
        </w:rPr>
      </w:pPr>
      <w:r w:rsidRPr="001F2065">
        <w:rPr>
          <w:sz w:val="28"/>
          <w:szCs w:val="28"/>
        </w:rPr>
        <w:t xml:space="preserve">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</w:t>
      </w:r>
      <w:r w:rsidR="001F2065"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 w:rsidR="001F2065">
        <w:rPr>
          <w:b/>
          <w:sz w:val="28"/>
          <w:szCs w:val="28"/>
        </w:rPr>
        <w:t>Курьи</w:t>
      </w:r>
      <w:r w:rsidR="001F2065">
        <w:rPr>
          <w:b/>
          <w:sz w:val="28"/>
          <w:szCs w:val="28"/>
        </w:rPr>
        <w:t>н</w:t>
      </w:r>
      <w:r w:rsidR="001F2065">
        <w:rPr>
          <w:b/>
          <w:sz w:val="28"/>
          <w:szCs w:val="28"/>
        </w:rPr>
        <w:t>ский сельсовет Курьинского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>муниципальный правовой акт, устанавливающий на основе законодательства Российской Ф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дерации и иных нормативных правовых актов Российской Федерации, а та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 xml:space="preserve">же нормативных правовых актов </w:t>
      </w:r>
      <w:r w:rsidR="001F2065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(ТКО)</w:t>
      </w:r>
      <w:r w:rsidRPr="001F2065">
        <w:rPr>
          <w:sz w:val="28"/>
          <w:szCs w:val="28"/>
        </w:rPr>
        <w:t xml:space="preserve"> - твердые остатки сырья, материалов, полуфабрикатов, иных изделий и продуктов, утратившие свои потребительские свойства товары (продукция), образующиеся в результате жизнедеятельности населения.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Крупногабаритный мусор (КГМ)</w:t>
      </w:r>
      <w:r w:rsidRPr="001F2065">
        <w:rPr>
          <w:sz w:val="28"/>
          <w:szCs w:val="28"/>
        </w:rPr>
        <w:t xml:space="preserve"> - 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емкость для сбора отходов объемом до 2 куб. м включительно.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Договор на вывоз ТКО (КГМ)</w:t>
      </w:r>
      <w:r w:rsidRPr="001F2065">
        <w:rPr>
          <w:sz w:val="28"/>
          <w:szCs w:val="28"/>
        </w:rPr>
        <w:t xml:space="preserve"> - соглашение, заключенное в соответствии с действующим законодательством между заказчиком и подрядной организацией на вывоз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указанием места (адреса), объема и времени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средств к жилым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4107C6" w:rsidRPr="001F2065" w:rsidRDefault="001F2065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107C6" w:rsidRPr="001F2065">
        <w:rPr>
          <w:sz w:val="28"/>
          <w:szCs w:val="28"/>
        </w:rPr>
        <w:t>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1F2065" w:rsidRDefault="004107C6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4107C6" w:rsidRPr="001F2065" w:rsidRDefault="001F2065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107C6"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содержание, эксплуатация, капитальный и текущий ремонт сетей </w:t>
      </w:r>
      <w:proofErr w:type="spellStart"/>
      <w:r w:rsidRPr="001F2065">
        <w:rPr>
          <w:sz w:val="28"/>
          <w:szCs w:val="28"/>
        </w:rPr>
        <w:t>электро</w:t>
      </w:r>
      <w:proofErr w:type="spellEnd"/>
      <w:r w:rsidRPr="001F2065">
        <w:rPr>
          <w:sz w:val="28"/>
          <w:szCs w:val="28"/>
        </w:rPr>
        <w:t xml:space="preserve">-, </w:t>
      </w:r>
      <w:proofErr w:type="spellStart"/>
      <w:r w:rsidRPr="001F2065">
        <w:rPr>
          <w:sz w:val="28"/>
          <w:szCs w:val="28"/>
        </w:rPr>
        <w:t>газо</w:t>
      </w:r>
      <w:proofErr w:type="spellEnd"/>
      <w:r w:rsidRPr="001F2065">
        <w:rPr>
          <w:sz w:val="28"/>
          <w:szCs w:val="28"/>
        </w:rPr>
        <w:t>-, тепло-, водоснабжения и водоотведения, связи;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Р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направленных на выращивание устойчивых, </w:t>
      </w:r>
      <w:proofErr w:type="spellStart"/>
      <w:r w:rsidRPr="001F2065">
        <w:rPr>
          <w:sz w:val="28"/>
          <w:szCs w:val="28"/>
        </w:rPr>
        <w:t>высокодекоративных</w:t>
      </w:r>
      <w:proofErr w:type="spellEnd"/>
      <w:r w:rsidRPr="001F2065">
        <w:rPr>
          <w:sz w:val="28"/>
          <w:szCs w:val="28"/>
        </w:rPr>
        <w:t xml:space="preserve"> насаждений и сохранение зеленых насаждений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большой территорией, расположенной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spellStart"/>
      <w:r w:rsidRPr="001F2065">
        <w:rPr>
          <w:b/>
          <w:sz w:val="28"/>
          <w:szCs w:val="28"/>
        </w:rPr>
        <w:t>Дождеприемный</w:t>
      </w:r>
      <w:proofErr w:type="spellEnd"/>
      <w:r w:rsidRPr="001F2065">
        <w:rPr>
          <w:b/>
          <w:sz w:val="28"/>
          <w:szCs w:val="28"/>
        </w:rPr>
        <w:t xml:space="preserve">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1F2065">
        <w:rPr>
          <w:sz w:val="28"/>
          <w:szCs w:val="28"/>
        </w:rPr>
        <w:t>шумозащитные</w:t>
      </w:r>
      <w:proofErr w:type="spellEnd"/>
      <w:r w:rsidRPr="001F2065">
        <w:rPr>
          <w:sz w:val="28"/>
          <w:szCs w:val="28"/>
        </w:rPr>
        <w:t xml:space="preserve"> и ветрозащитные устройства; подобные сооружения.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1F2065">
        <w:rPr>
          <w:sz w:val="28"/>
          <w:szCs w:val="28"/>
        </w:rPr>
        <w:t>цементобетона</w:t>
      </w:r>
      <w:proofErr w:type="spellEnd"/>
      <w:r w:rsidRPr="001F2065">
        <w:rPr>
          <w:sz w:val="28"/>
          <w:szCs w:val="28"/>
        </w:rPr>
        <w:t>, природного камня и т.д.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 дом.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3. Общие требования к организации содержания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и благоустройства территории </w:t>
      </w:r>
      <w:r w:rsidR="001F2065">
        <w:rPr>
          <w:b/>
          <w:sz w:val="28"/>
          <w:szCs w:val="28"/>
        </w:rPr>
        <w:t>Курьинского сельс</w:t>
      </w:r>
      <w:r w:rsidRPr="001F2065">
        <w:rPr>
          <w:b/>
          <w:sz w:val="28"/>
          <w:szCs w:val="28"/>
        </w:rPr>
        <w:t>о</w:t>
      </w:r>
      <w:r w:rsidR="001F2065">
        <w:rPr>
          <w:b/>
          <w:sz w:val="28"/>
          <w:szCs w:val="28"/>
        </w:rPr>
        <w:t>вета</w:t>
      </w:r>
      <w:r w:rsidRPr="001F2065">
        <w:rPr>
          <w:sz w:val="28"/>
          <w:szCs w:val="28"/>
        </w:rPr>
        <w:t xml:space="preserve">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 w:rsidR="001F2065">
        <w:rPr>
          <w:sz w:val="28"/>
          <w:szCs w:val="28"/>
        </w:rPr>
        <w:t xml:space="preserve"> Курьинского</w:t>
      </w:r>
      <w:r w:rsidRPr="001F2065">
        <w:rPr>
          <w:sz w:val="28"/>
          <w:szCs w:val="28"/>
        </w:rPr>
        <w:t xml:space="preserve"> 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 </w:t>
      </w:r>
      <w:r w:rsidR="001F2065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обязательны для выполнения юридическими и физическими лицами в том числе </w:t>
      </w:r>
      <w:r w:rsidRPr="001F2065">
        <w:rPr>
          <w:color w:val="000000"/>
          <w:sz w:val="28"/>
          <w:szCs w:val="28"/>
        </w:rPr>
        <w:t xml:space="preserve">особые требования к доступности городской среды для </w:t>
      </w:r>
      <w:proofErr w:type="spellStart"/>
      <w:r w:rsidRPr="001F2065">
        <w:rPr>
          <w:color w:val="000000"/>
          <w:sz w:val="28"/>
          <w:szCs w:val="28"/>
        </w:rPr>
        <w:t>маломобильных</w:t>
      </w:r>
      <w:proofErr w:type="spellEnd"/>
      <w:r w:rsidRPr="001F2065">
        <w:rPr>
          <w:color w:val="000000"/>
          <w:sz w:val="28"/>
          <w:szCs w:val="28"/>
        </w:rPr>
        <w:t xml:space="preserve"> групп населения;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111"/>
      <w:bookmarkEnd w:id="1"/>
      <w:r w:rsidRPr="001F2065">
        <w:rPr>
          <w:sz w:val="28"/>
          <w:szCs w:val="28"/>
        </w:rPr>
        <w:t xml:space="preserve">3.2. 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территории населенных мест",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территорий", </w:t>
      </w:r>
      <w:hyperlink r:id="rId7" w:history="1">
        <w:r w:rsidRPr="001F2065">
          <w:rPr>
            <w:sz w:val="28"/>
            <w:szCs w:val="28"/>
          </w:rPr>
          <w:t>ГОСТ Р 50597-93</w:t>
        </w:r>
      </w:hyperlink>
      <w:r w:rsidRPr="001F2065">
        <w:rPr>
          <w:sz w:val="28"/>
          <w:szCs w:val="28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3.3.1. Границы прилегающих территорий определяются при наличии одного из следующих оснований: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 Размер прилегающей территории определяется исходя из следующего: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 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3.7.2 для сгруппированных на одной территории двух и более объектов потребительского рынка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3.7.3 для территорий, розничных мини-рынков, рынков, ярмарок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3.7.4 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Pr="001F2065">
        <w:rPr>
          <w:sz w:val="28"/>
          <w:szCs w:val="28"/>
        </w:rPr>
        <w:t>автомоек</w:t>
      </w:r>
      <w:proofErr w:type="spellEnd"/>
      <w:r w:rsidRPr="001F2065">
        <w:rPr>
          <w:sz w:val="28"/>
          <w:szCs w:val="28"/>
        </w:rPr>
        <w:t xml:space="preserve"> и др.), расположенных: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3.7.5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3.7.6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размещения нежилого помещения с фасадной стороны здания, строения - до тротуара, газона, прилегающих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3.7.7 для нежилых зданий: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случаях: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3.7.8 для нежилых зданий (комплекса зданий), имеющих ограждение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3.7.9 для автостоянок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3.7.10 для промышленных объектов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3.7.11 для строительных объектов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3.7.12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3.7.13 для гаражно-строительных кооперативов, садоводческих объединений - от границ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3.7.14 для автозаправочных станций (АЗС), </w:t>
      </w:r>
      <w:proofErr w:type="spellStart"/>
      <w:r w:rsidRPr="001F2065">
        <w:rPr>
          <w:sz w:val="28"/>
          <w:szCs w:val="28"/>
        </w:rPr>
        <w:t>автогазозаправочных</w:t>
      </w:r>
      <w:proofErr w:type="spellEnd"/>
      <w:r w:rsidRPr="001F2065">
        <w:rPr>
          <w:sz w:val="28"/>
          <w:szCs w:val="28"/>
        </w:rPr>
        <w:t xml:space="preserve"> станций (АГЗС) - 20 метров по периметру и подъезды к объектам;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3.7.15 для иных территорий: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периметру (радиусу) основания.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3.9. Благоустройство территорий, не закрепленных за юридическими, физическими лицами и индивидуальными предпринимателями, неиспользуемых и </w:t>
      </w:r>
      <w:proofErr w:type="spellStart"/>
      <w:r w:rsidRPr="001F2065">
        <w:rPr>
          <w:sz w:val="28"/>
          <w:szCs w:val="28"/>
        </w:rPr>
        <w:t>неосваиваемых</w:t>
      </w:r>
      <w:proofErr w:type="spellEnd"/>
      <w:r w:rsidRPr="001F2065">
        <w:rPr>
          <w:sz w:val="28"/>
          <w:szCs w:val="28"/>
        </w:rPr>
        <w:t xml:space="preserve"> длительное время, осуществляется Администрацией 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соответствующие кооперативы;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соответствующие объединения;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павильонах которых вмонтированы или располагаются рекламные конструкции – реклама распространители;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осуществляющие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собственники, владельцы данных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1F2065">
        <w:rPr>
          <w:sz w:val="28"/>
          <w:szCs w:val="28"/>
        </w:rPr>
        <w:t>дождеприемные</w:t>
      </w:r>
      <w:proofErr w:type="spellEnd"/>
      <w:r w:rsidRPr="001F2065">
        <w:rPr>
          <w:sz w:val="28"/>
          <w:szCs w:val="28"/>
        </w:rPr>
        <w:t xml:space="preserve"> колодцы.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3.17. 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3.18. 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 несоответствий требованиям нормативных актов.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благоустройства: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наружного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исправление повреждений отдельных элементов объектов благоустройства;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отдельных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конструктивных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</w:t>
      </w:r>
      <w:proofErr w:type="spellStart"/>
      <w:r w:rsidRPr="001F2065">
        <w:rPr>
          <w:sz w:val="28"/>
          <w:szCs w:val="28"/>
        </w:rPr>
        <w:t>кронирование</w:t>
      </w:r>
      <w:proofErr w:type="spellEnd"/>
      <w:r w:rsidRPr="001F2065">
        <w:rPr>
          <w:sz w:val="28"/>
          <w:szCs w:val="28"/>
        </w:rPr>
        <w:t xml:space="preserve"> живой изгороди, лечение ран;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(текущий, капитальный) производится на основании нормативных документов, действующих в соответствующих сферах благоустройства.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помещений.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</w:t>
      </w:r>
      <w:proofErr w:type="spellStart"/>
      <w:r w:rsidRPr="001F2065">
        <w:rPr>
          <w:sz w:val="28"/>
          <w:szCs w:val="28"/>
        </w:rPr>
        <w:t>противопроездных</w:t>
      </w:r>
      <w:proofErr w:type="spellEnd"/>
      <w:r w:rsidRPr="001F2065">
        <w:rPr>
          <w:sz w:val="28"/>
          <w:szCs w:val="28"/>
        </w:rPr>
        <w:t xml:space="preserve"> устройств, блоков, механических блокираторов, расположенных на территориях общего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покрытие, машин на гусеничном ходу.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внутриквартальных пешеходных дорожках, тротуарах.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4. Уборка территорий в зимний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4.1. Период зимней уборки устанавливается с 1 ноября по 31 марта. В случае резкого изменения погодных условий сроки проведения зимней уборки корректируются постановлением главы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4.2.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сооружения, места с массовым пребыванием людей, земельные участки, организуют очистку от снега и льда территорий, предназначенных для эксплуатации указанных зданий, строений, сооружений, земельных участков и прилегающих территорий (в случае заключения соответствующего договора).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4.3. Твердое покрытие пешеходных зон (асфальт, плитка, бетон и др.) очищается под скребок с применением противогололедных материалов, за исключением пешеходных зон из брусчатки.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Очистка брусчатки производится с применением лопат из дерева, а также скребков и </w:t>
      </w:r>
      <w:proofErr w:type="spellStart"/>
      <w:r w:rsidRPr="001F2065">
        <w:rPr>
          <w:sz w:val="28"/>
          <w:szCs w:val="28"/>
        </w:rPr>
        <w:t>метл</w:t>
      </w:r>
      <w:proofErr w:type="spellEnd"/>
      <w:r w:rsidRPr="001F2065">
        <w:rPr>
          <w:sz w:val="28"/>
          <w:szCs w:val="28"/>
        </w:rPr>
        <w:t>, или подобного инвентаря, сделанного из пластмассы, для предотвращения повреждения брусчатки (плитки).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4.4. Мероприятия по подготовке уборочной техники к работе в зимний период проводятся балансодержателями техники в срок до 1 октября текущего года. К этому же сроку должны быть завершены работы по подготовке площадок приема снега (</w:t>
      </w:r>
      <w:proofErr w:type="spellStart"/>
      <w:r w:rsidRPr="001F2065">
        <w:rPr>
          <w:sz w:val="28"/>
          <w:szCs w:val="28"/>
        </w:rPr>
        <w:t>снегосвалки</w:t>
      </w:r>
      <w:proofErr w:type="spellEnd"/>
      <w:r w:rsidRPr="001F2065">
        <w:rPr>
          <w:sz w:val="28"/>
          <w:szCs w:val="28"/>
        </w:rPr>
        <w:t>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4.5. Обработка проезжей части дорог противогололедными материалами должна начинаться сразу с начала снегопада.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4.6. С начала снегопада в первую очередь обрабатываются противогололедными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наиболее опасных для движения транспорта мест необходимо приступить к сплошной обработке проезжей части противогололедными материалами. Данная операция начинается по улицам с наиболее интенсивным движением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4.7. Снег, счищенный с проезжей части улиц, а также тротуаров, сдвигается к обочине или бордюру улиц и проездов для временного складирования.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4.8. Уборка снега с обочин производится в процессе снегоуборочных работ сдвиганием с обочины на откосы насыпи, а при их отсутствии - вывозом на </w:t>
      </w:r>
      <w:proofErr w:type="spellStart"/>
      <w:r w:rsidRPr="001F2065">
        <w:rPr>
          <w:sz w:val="28"/>
          <w:szCs w:val="28"/>
        </w:rPr>
        <w:t>снегосвалки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4.9. Вывоз снега с улиц и внутриквартальных проездов должен осуществляться на специально подготовленные площадки. Запрещается вывоз снега не на специально подготовленные площадки. Обустройство указанных площадок и организация работы по вывозу снега возлагаются на специализированные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4.10. Организации, отвечающие за уборку территорий, до 1 октября должны обеспечить завоз, заготовку и складирование необходимого количества противогололедных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4.11. При уборке внутриквартальных территорий, дорог в парках, скверах, бульварах и других зеленых зонах допускается временное складирование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 Технология и режим проведения уборочных работ на проезжей части улиц, проездах, тротуарах и дворовых территориях должны обеспечивать беспрепятственное движение транспортных средств и пешеходов независимо от погодных условий.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4.12.1. Автомобильные дороги общего пользования местного значения - на покрытии должен отсутствовать снежный покров, проезжая часть очищена от снега на всю ширину (при снегопаде толщина рыхлого снега не более 40 мм), отсутствуют снежные валы у бортового камня вблизи пешеходных переходов, остановок общественного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4.13. Тротуары должны быть очищены от снега и наледи до состояния, обеспечивающего свободный и безопасный проход граждан. При возникновении наледи (гололеда) производится обработка противогололедными реагентами.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выдвигать или перемещать на проезжую часть улиц и внутриквартальных проездов снег, счищаемый с дворовых проездов, дворовых территорий, территорий предприятий, организаций, строительных площадок, торговых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роторная переброска и перемещение загрязненного и засоренного снега, а также скола льда на газоны, цветники, кустарники и другие зеленые насаждения.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4.15. Ручную зачистку после проведения механизированной уборки снега и смета на площадях, улицах и внутриквартальных проездах осуществляют специализированные организации, производящие уборку площадей, улиц, внутриквартальных проездов.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свободному проезду автотранспорта и движению пешеходов. Не допускается повреждение зеленых насаждений при складировании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Складирование снега на дворовых территориях должно предусматривать отвод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4.17. С наступлением весны организации, обслуживающие жилищный фонд, должны организовать: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систематический сгон талой воды к люкам и приемным колодцам ливневой сети или водоотводным канавам;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общую очистку дворовых территорий после окончания таяния снега, собирание и удаление мусора, оставшегося снега и льда.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 Уборка тротуаров, посадочных мест на остановках городского общественного транспорта, пешеходных дорожек: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4.18.1. В период снегопада и гололеда тротуары и другие пешеходные зоны должны обрабатываться противогололедными материалами;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4.18.2. Снегоуборочные работы (механизированное подметание и ручная зачистка) начинаются сразу по окончании снегопада. При длительных, интенсивных снегопадах циклы снегоуборки и обработки противогололедными материалами должны повторяться после каждых 5 см свежевыпавшего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4.19. </w:t>
      </w:r>
      <w:proofErr w:type="spellStart"/>
      <w:r w:rsidRPr="001F2065">
        <w:rPr>
          <w:sz w:val="28"/>
          <w:szCs w:val="28"/>
        </w:rPr>
        <w:t>Отмостки</w:t>
      </w:r>
      <w:proofErr w:type="spellEnd"/>
      <w:r w:rsidRPr="001F2065">
        <w:rPr>
          <w:sz w:val="28"/>
          <w:szCs w:val="28"/>
        </w:rPr>
        <w:t xml:space="preserve"> должны быть очищены до твердых (асфальтобетонных, цементобетонных) покрытий.</w:t>
      </w:r>
    </w:p>
    <w:p w:rsidR="00D215FD" w:rsidRDefault="00D215FD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5. Уборка территорий в летний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уборки корректируются постановлением главы сельского поселения. Мероприятия по подготовке уборочной техники к работе в летний период проводятся за две недели до начала летнего периода уборки.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5.2. Подметание дорожных покрытий улиц и внутриквартальных проездов осуществляется специализированными организациями в соответствии с муниципальным контрактом 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5.3. Проезжая часть дорог должна быть очищена от загрязнений и промыта. Осевые линии регулирования должны быть очищены от песка и различного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5.4. Тротуары и расположенные на них остановки должны быть полностью очищены от грунтово-песчаных наносов, различного мусора и промыты. Обочины дорог должны быть очищены от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5.5. Комплексная уборка и мойка улиц, площадей производится до 7 часов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5.6. Подметание дорожных покрытий улиц и внутриквартальных проездов должно осуществляться с их предварительным увлажнением.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5.7. В жаркие дни (при температуре выше 25 °С) поливка дорожных покрытий производится в период с 12.00 до 16.00 с интервалом в 2 часа.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5.8. Подметание дворовых территорий, дворовых проездов и тротуаров от смета, пыли и мелкого бытового мусора осуществляется управляющими организациями самостоятельно либо путем заключения договора со специализированными организациями. Чистота на территории должна поддерживаться в течение всего рабочего дня.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5.9. В период листопада организации, ответственные за уборку территории, производят сгребание опавшей листвы и организуют ее вывоз либо самостоятельно, либо по договору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5.10. Газоны скашиваются при высоте травостоя свыше 15 см. Окошенная трава с территории удаляется в течение трех суток со дня проведения покоса.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6. Требования по сбору отходов и содержанию контейнерных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6.1. Управляющие организации, собственники индивидуальных жилых домов, собственники помещений в многоквартирном доме при непосредственном управлении многоквартирным домом, юридические лица, индивидуальные предприниматели, осуществляющие свою деятельность на территории поселения, самостоятельно или путем заключения договоров со специализированными организациями организуют сбор отходов в контейнеры, </w:t>
      </w:r>
      <w:proofErr w:type="spellStart"/>
      <w:r w:rsidRPr="001F2065">
        <w:rPr>
          <w:sz w:val="28"/>
          <w:szCs w:val="28"/>
        </w:rPr>
        <w:t>бункер-накопители</w:t>
      </w:r>
      <w:proofErr w:type="spellEnd"/>
      <w:r w:rsidRPr="001F2065">
        <w:rPr>
          <w:sz w:val="28"/>
          <w:szCs w:val="28"/>
        </w:rPr>
        <w:t xml:space="preserve"> на специально отведенных контейнерных площадках. На территории массовой застройки индивидуальными жилыми домами допускается оборудование общих площадок для установки контейнеров и (или) </w:t>
      </w:r>
      <w:proofErr w:type="spellStart"/>
      <w:r w:rsidRPr="001F2065">
        <w:rPr>
          <w:sz w:val="28"/>
          <w:szCs w:val="28"/>
        </w:rPr>
        <w:t>бункер-накопителей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6.2. Сбор отходов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организации, (собственники помещений в многоквартирном доме при непосредственном управлении многоквартирным домом),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Не допускается складирование отходов на любых территориях вне специально установленных мест. Уборку, вывоз и утилизацию мусора и строительных отходов, складированных в местах, не предназначенных для их размещения, осуществляет правообладатель земельного участка, собственник отходов. В случае если не удается определить собственника отходов и данная территория относится к территории общего пользования, то ликвидацию несанкционированной свалки осуществляет специализированная организация, осуществляющая деятельность в соответствии с муниципальным контрактом 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6.3. Вывоз отходов (ТКО, КГМ)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твердых коммунальных отходов в многоквартирном жилищном фонде осуществляется ежедневно, вывоз крупногабаритного мусора - по мере накопления, но не реже двух раз в неделю.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вывозе отходов необходимо наличие у водителя специализированного автотранспортного средства: путевого листа с указанием конечного адреса доставки отходов; талона с указанием вида и количества отхода, с наличием подписи, печати (штампа) и места доставки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и утилизацию оставшихся после строительства, текущего и капитального ремонта зданий и сооружений строительных отходов осуществляет производитель работ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целях исключения шумового воздействия на жителей в ночное время вывоз мусора от домовладений производится не ранее 7 часов и не позднее 22 часов.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6.4. Ответственность за осуществление вывоза отходов и соблюдение специализированной организацией графика вывоза отходов несут правообладатели (уполномоченные лица) соответствующих земельных участков: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6.5. Уборку контейнерных площадок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6.6. Ответственность за соблюдение графика уборки контейнерной площадки и прилегающей к ней территории с учетом требований санитарных правил и норм, а также в зимнее время года очистку от снега и наледи, подходов и подъездов к контейнерной площадке, с целью создания условий для проезда специализированного автотранспорта и пользования населением несут: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в том числе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домов, в том числе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в том числе заключившие договор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6.7. Сбор и временное хранение отходов производства промышленных предприятий осуществляются силами этих предприятий на специально отведенных для этого местах. Складирование отходов на территории предприятия вне специально отведенных мест и превышение разрешенного к временному накоплению количества отходов запрещается. Временное складирование растительного и иного грунта разрешается только на специально отведенных участках.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6.8. Предприятия, организации и индивидуальные предприниматели, осуществляющие хозяйственную и иную деятельность, должны иметь установленные нормативы образования отходов и лимиты на их размещение, утвержденные Приказом Минприроды РФ от 25.02.2010 N 50 (ред. от 22.12.2010) "О Порядке разработки и утверждения нормативов образования отходов и лимитов на их размещение"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непогашенные угли, тлеющие материалы, отходы горюче-смазочных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6.10. Запрещается сжигание отходов в контейнерах, бункерах-накопителях и на контейнерных площадках.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6.11. Контейнерные площадки для сбора ТКО должны быть обустроены и размещены в соответствии с требованиями, предусмотренными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6.12. Контейнеры и </w:t>
      </w:r>
      <w:proofErr w:type="spellStart"/>
      <w:r w:rsidRPr="001F2065">
        <w:rPr>
          <w:sz w:val="28"/>
          <w:szCs w:val="28"/>
        </w:rPr>
        <w:t>бункер-накопители</w:t>
      </w:r>
      <w:proofErr w:type="spellEnd"/>
      <w:r w:rsidRPr="001F2065">
        <w:rPr>
          <w:sz w:val="28"/>
          <w:szCs w:val="28"/>
        </w:rPr>
        <w:t xml:space="preserve"> для сбора отходов размещаются (устанавливаются) на специально оборудованных площадках. Запрещается устанавливать контейнеры и </w:t>
      </w:r>
      <w:proofErr w:type="spellStart"/>
      <w:r w:rsidRPr="001F2065">
        <w:rPr>
          <w:sz w:val="28"/>
          <w:szCs w:val="28"/>
        </w:rPr>
        <w:t>бункер-накопители</w:t>
      </w:r>
      <w:proofErr w:type="spellEnd"/>
      <w:r w:rsidRPr="001F2065">
        <w:rPr>
          <w:sz w:val="28"/>
          <w:szCs w:val="28"/>
        </w:rPr>
        <w:t xml:space="preserve"> на проезжей части, тротуарах, газонах, в проходных арках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</w:t>
      </w:r>
      <w:proofErr w:type="spellStart"/>
      <w:r w:rsidRPr="001F2065">
        <w:rPr>
          <w:sz w:val="28"/>
          <w:szCs w:val="28"/>
        </w:rPr>
        <w:t>спецавтотранспорта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Контейнерная площадка должна иметь с трех сторон ограждение высотой 1,5 м, чтобы не допускать попадания мусора на прилегающую территорию. Допускается изготовление контейнерных площадок закрытого типа по индивидуальным проектам (эскизам), разработанным и согласованным в установленном порядке.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6.14. Площадки для установки контейнеров должны быть удалены от жилых домов, детских учреждений, спортивных площадок и от мест отдыха населения на расстояние не менее 20 м, но не более 100 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6.15. Контейнеры и </w:t>
      </w:r>
      <w:proofErr w:type="spellStart"/>
      <w:r w:rsidRPr="001F2065">
        <w:rPr>
          <w:sz w:val="28"/>
          <w:szCs w:val="28"/>
        </w:rPr>
        <w:t>бункер-накопители</w:t>
      </w:r>
      <w:proofErr w:type="spellEnd"/>
      <w:r w:rsidRPr="001F2065">
        <w:rPr>
          <w:sz w:val="28"/>
          <w:szCs w:val="28"/>
        </w:rPr>
        <w:t xml:space="preserve"> должны быть в технически исправном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Ремонт и замену непригодных к дальнейшему использованию контейнеров и </w:t>
      </w:r>
      <w:proofErr w:type="spellStart"/>
      <w:r w:rsidRPr="001F2065">
        <w:rPr>
          <w:sz w:val="28"/>
          <w:szCs w:val="28"/>
        </w:rPr>
        <w:t>бункер-накопителей</w:t>
      </w:r>
      <w:proofErr w:type="spellEnd"/>
      <w:r w:rsidRPr="001F2065">
        <w:rPr>
          <w:sz w:val="28"/>
          <w:szCs w:val="28"/>
        </w:rPr>
        <w:t xml:space="preserve"> производят их собственники.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7. Требования к содержанию фасадов жилых домов, зданий и сооружений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7.1. Собственники, пользователи и владельцы зданий (помещений в них), строений и сооружений, в жилищном фонде управляющие организации (собственники помещений в многоквартирном доме при непосредственном управлении многоквартирным домом) обязаны обеспечить своевременное производство работ по реставрации, ремонту и покраске фасадов зданий, включая очистку фасадов от самовольно расклеенных объявлений, плакатов и иной информационно-печатной продукции, очистку (либо закрашивание) от надписей и рисунков на фасадах зданий (а также балконов, лоджий, дверей,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иное не установлено законом.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если указанные лица не являются балансодержателями мемориальных досок (памятных знаков), их сохранность и текущее содержание обеспечивают балансодержатели мемориальных досок (памятных знаков).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Реконструкция объектов капитального строительства осуществляется на основании разрешения на строительство.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образовательных учреждений, учреждений культуры и других объектов инфраструктуры должны содержаться в чистоте и исправном состоянии, в вечернее время суток должно быть обеспечено их освещение (в соответствии с графиком работы уличного освещения). Окна торговых, административных, общественных, производственных зданий должны быть остеклены и вымыты.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перекрывание оконных конструкций щитами или любыми видами изображений.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7.3. На зданиях, строениях и сооружениях поселения размещаются следующие домовые знаки: указатель наименования улицы, площади, проспекта, указатель номера дома и корпуса, указатель номера подъезда и квартир, международный символ доступности объекта для инвалидов, </w:t>
      </w:r>
      <w:proofErr w:type="spellStart"/>
      <w:r w:rsidRPr="001F2065">
        <w:rPr>
          <w:sz w:val="28"/>
          <w:szCs w:val="28"/>
        </w:rPr>
        <w:t>флагодержатели</w:t>
      </w:r>
      <w:proofErr w:type="spellEnd"/>
      <w:r w:rsidRPr="001F2065">
        <w:rPr>
          <w:sz w:val="28"/>
          <w:szCs w:val="28"/>
        </w:rPr>
        <w:t>, памятные доски, полигонометрический знак, указатель пожарного гидранта, указатель грунтовых геодезических знаков, указатели камер магистрали и колодцев водопроводной сети, указатель сооружений подземного газопровода. Состав домовых знаков на конкретном здании и условия их размещения определятся функциональным назначением и местоположением зданий относительно улично-дорожной сети.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7.4. В зимнее время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 должны организовать своевременную очистку кровель от снега, наледи и сосулек. Очистка кровель зданий на сторонах, выходящих на пешеходные зоны, от наледи должна производиться немедленно по мере их образования с предварительной установкой ограждений опасных участков и допускается только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Крыши с наружным водоотводом необходимо периодически очищать от снега, не допуская его накопления более 10 см.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7.5. Сброс снега с остальных скатов кровли, а также плоских кровель должен производиться на внутренние дворовые территории. Перед сбросом снега необходимо установить ограждения опасных участков, обеспечивающие безопасность прохода жителей и движения пешеходов. Сброшенный с кровель зданий снег и ледяные сосульки немедленно убираются в специально отведенные места для последующего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сбрасывать снег, лед и мусор в воронки водосточных труб.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сбрасывании снега с крыши должны быть приняты меры, обеспечивающие полную сохранность деревьев, кустарников, воздушных линий уличного электроосвещения, растяжек, рекламных конструкций, линий связи и др.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8. Внешнее обустройство и оформление строительных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объектов и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8.1. До начала производства строительных работ организация, производящая работы, обязана: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установить ограждение строительной площадки в соответствии с требованиями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>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выполнить мероприятия по снятию, перемещению и хранению грунта и плодородного слоя почвы;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соответствующие дорожные знаки, информационные таблички и указатели, предусмотренные временной схемой организации дорожного движения, согласованной с ОГИБДД О МВД России;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наружное освещение по периметру строительной площадки;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на въезде на стройплощадку информационный щит, содержащий реквизиты организации, осуществляющей деятельность (заказчика, генерального подрядчика), контактный телефон, реквизиты правоустанавливающего документа на земельный участок, реквизиты разрешений на строительство;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подъездные пути с обязательным выполнением их из дорожных железобетонных плит;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организовать установку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площадку складирования строительных отходов в соответствии с проектом организации строительства (ПОС) и установить бункер-накопитель;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пункт мойки колес автотранспорта.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8.3. Содержание территорий строительной площадки производится силами и средствами организации, производящей работы, самостоятельно или в соответствии с заключенными договорами. Границы территории определяются проектом организации строительства.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8.4. Выезд автотранспорта допускается только через пункт мойки колес. Запрещается вынос грунта и грязи колесами автотранспорта на территорию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работы, самостоятельно или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8.6. Ответственность за содержание законсервированного объекта строительства возлагается на заказчика-застройщика.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8.7. Генеральная подрядная строительная организация обязана обеспечить содержание в чистоте подъездных путей, обустройство и содержание строительных площадок, устройство безопасных для пешеходов временных тротуаров, освещение в ночное время суток ограждений строительной площадки, мест въезда автотранспорта и пешеходных временных тротуаров, иметь информационный щит с информацией о проводимом строительстве, восстановлении благоустройства после окончания строительных и ремонтных работ, в соответствии с проектом организации строительства. При завершении работ леса и ограждения должны быть разобраны и вывезены в недельный срок.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8.8. При осуществлении нового строительства либо реконструкции частных жилых домов, дач и другой малоэтажной застройки ответственность за санитарное состояние территории, несут застройщики. При завершении строительства индивидуального жилого дома владелец обязан восстановить нарушенные в процессе строительства подъездные пути за свой счет.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8.9. При осуществлении индивидуального жилищного строительства ответственность за сбор и вывоз крупногабаритного, бытового мусора и строительных отходов возлагается на застройщика. Для сбора вышеуказанного мусора застройщик обязан установить индивидуальный мусоросборник (контейнер, бункер) на своей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9. Внешнее обустройство и содержание гаражей, открытых стоянок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для постоянного и временного хранения транспортных средств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9.1. Территория гаражей, открытых стоянок для постоянного и временного хранения транспортных средств должна содержаться в чистоте и порядке. Уборку таких территорий обеспечивают собственники данных объектов.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9.2. На территории гаражей и открытых стоянок необходимо организовать раздельный сбор в специальные емкости отработанных масел, автомобильных покрышек, металлолома и т.д. на площадках, имеющих твердое покрытие и навес, с последующей сдачей в специализированные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установлены контейнеры (с крышками) для сбора ТКО, организация сбора и вывоза мусора с указанной территории возлагается на владельца (собственника, пользователя) земельного участка, отведенного для гаражей и открытых стоянок, площадка для размещения контейнера должна иметь твердое покрытие, ограждение, освещение, иметь свободный подъезд мусоровозов;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сторожевой павильон с обязательной, регулярной его покраской и установкой урн на прилегающей к павильону территории;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установлен </w:t>
      </w:r>
      <w:proofErr w:type="spellStart"/>
      <w:r w:rsidRPr="001F2065">
        <w:rPr>
          <w:sz w:val="28"/>
          <w:szCs w:val="28"/>
        </w:rPr>
        <w:t>биотуалет</w:t>
      </w:r>
      <w:proofErr w:type="spellEnd"/>
      <w:r w:rsidRPr="001F2065">
        <w:rPr>
          <w:sz w:val="28"/>
          <w:szCs w:val="28"/>
        </w:rPr>
        <w:t>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информационный щит на въезде на автостоянку (для ночных стоянок - на сторожевом павильоне), содержащий реквизиты организации (индивидуального предпринимателя) осуществляющего деятельность, контактный телефон, реквизиты правоустанавливающего документа на земельный участок.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9.4. Покрытие автостоянок должно быть асфальтобетонное или щебеночное.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твердого покрытия с обязательным оформлением прав на земельные участки.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10. Установка и содержание малых архитектурных форм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и других объектов</w:t>
      </w:r>
    </w:p>
    <w:p w:rsidR="00D215FD" w:rsidRDefault="00D215FD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10.1. Содержание малых архитектурных форм (далее – МАФ) осуществляется в соответствии с требованиями настоящих Правил и инструкциями, определяющими технологию работ, а также в соответствии со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территорий",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Р 52169-2003 "Оборудование детских игровых площадок. Безопасность конструкции и методы испытаний. Общие требования".</w:t>
      </w:r>
    </w:p>
    <w:p w:rsidR="004107C6" w:rsidRPr="001F2065" w:rsidRDefault="004107C6" w:rsidP="004107C6">
      <w:pPr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    10.2. Территории общего пользования в жилой застройке, в общественно-деловых, рекреационных и других зонах оборудуются малыми архитектурными формами в соответствии с утвержденным порядком. Место размещения и дизайн МАФ, их цветовое решение (в том числе декоративных ограждений) должны быть согласованы с отделом архитектуры и градостроительства администрации </w:t>
      </w:r>
      <w:r w:rsidR="00D215FD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>. Все устанавливаемые МАФ должны соответствовать качеству и нормам безопасности, архитектурно-художественному облику поселения и не нарушать требований ОГИБДД О МВД России при размещении малых архитектурных форм в непосредственной близости к проезжей части в части обеспечения безопасности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10.3. Юридические и физические лица - владельцы малых архитектурных форм, а также собственники помещений в многоквартирном доме, принявшие малые архитектурные формы, расположенные на придомовой территории,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соответствующем техническом состоянии, необходимом и безопасном для его эксплуатации.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10.4. Окраску каменных, железобетонных и металлических оград, фонарей уличного освещения, опор, трансформаторных будок, металлических ворот, необходимо производить раз в год, а ремонт -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10.5. Размещение МАФ при новом строительстве осуществляется в границах застраиваемого земельного участка в соответствии с проектной документацией.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условиях сложившейся застройки место размещения, дизайн МАФ, их цветовое решение, (в том числе декоративных ограждений) должно быть согласованы с отделом архитектуры и градостроительства ад</w:t>
      </w:r>
      <w:r w:rsidR="00CC1AE8">
        <w:rPr>
          <w:sz w:val="28"/>
          <w:szCs w:val="28"/>
        </w:rPr>
        <w:t xml:space="preserve">министрации Курьинского </w:t>
      </w:r>
      <w:r w:rsidRPr="001F2065">
        <w:rPr>
          <w:sz w:val="28"/>
          <w:szCs w:val="28"/>
        </w:rPr>
        <w:t xml:space="preserve">района </w:t>
      </w:r>
      <w:r w:rsidR="00CC1AE8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10.6. Ответственность за состояние МАФ несут их собственники, которые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техническую исправность МАФ и безопасность их использования (отсутствие трещин, ржавчины, сколов, остатков бетонных и металлических оснований и других повреждений, наличие сертификатов соответствия для детских игровых и спортивных форм, проверка устойчивости и др.);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своевременному ремонту, замене, очистке от грязи МАФ, их окраске до наступления летнего периода, ежегодно выполнять замену песка в песочницах;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очистке подходов к МАФ (скамейкам, урнам, качелям и др.) от снега и наледи.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10.7.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разрушение и повреждение МАФ, нанесение надписей различного содержания, размещение информационных материалов на малых архитектурных формах;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использование МАФ не по назначению (детских и спортивных сооружений для хозяйственных целей, отдыха взрослым населением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возводить к зданиям, сооружениям, павильонам, киоскам, палаткам различного рода пристройки, козырьки, навесы, ставни не предусмотренные проектом;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складировать тару и запасы товаров у киосков, палаток, павильонов мелкорозничной торговли и магазинов.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 xml:space="preserve">. Объекты монументального и декоративного искусства, стелы, </w:t>
      </w:r>
      <w:proofErr w:type="spellStart"/>
      <w:r w:rsidRPr="001F2065">
        <w:rPr>
          <w:sz w:val="28"/>
          <w:szCs w:val="28"/>
        </w:rPr>
        <w:t>арт-объекты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 xml:space="preserve">.1. Объекты монументального и декоративного искусства, стелы, </w:t>
      </w:r>
      <w:proofErr w:type="spellStart"/>
      <w:r w:rsidRPr="001F2065">
        <w:rPr>
          <w:sz w:val="28"/>
          <w:szCs w:val="28"/>
        </w:rPr>
        <w:t>арт-объекты</w:t>
      </w:r>
      <w:proofErr w:type="spellEnd"/>
      <w:r w:rsidRPr="001F2065">
        <w:rPr>
          <w:sz w:val="28"/>
          <w:szCs w:val="28"/>
        </w:rPr>
        <w:t>, посвященные увековечению памяти исторического события или выдающейся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 xml:space="preserve">.2. Установка объектов монументального и декоративного искусства, стел, </w:t>
      </w:r>
      <w:proofErr w:type="spellStart"/>
      <w:r w:rsidR="004107C6" w:rsidRPr="001F2065">
        <w:rPr>
          <w:sz w:val="28"/>
          <w:szCs w:val="28"/>
        </w:rPr>
        <w:t>арт-объектов</w:t>
      </w:r>
      <w:proofErr w:type="spellEnd"/>
      <w:r w:rsidR="004107C6" w:rsidRPr="001F2065">
        <w:rPr>
          <w:sz w:val="28"/>
          <w:szCs w:val="28"/>
        </w:rPr>
        <w:t xml:space="preserve"> на земельных участках, зданиях, сооружениях осуществляется с согласия собственников земельных участников и объектов недвижимости.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 xml:space="preserve">.3. Ответственность за содержание и ремонт (окраска, побелка, очистка от грязи и мусора), содержание и благоустройство объектов монументального и декоративного искусства, стел, </w:t>
      </w:r>
      <w:proofErr w:type="spellStart"/>
      <w:r w:rsidR="004107C6" w:rsidRPr="001F2065">
        <w:rPr>
          <w:sz w:val="28"/>
          <w:szCs w:val="28"/>
        </w:rPr>
        <w:t>арт-объектов</w:t>
      </w:r>
      <w:proofErr w:type="spellEnd"/>
      <w:r w:rsidR="004107C6" w:rsidRPr="001F2065">
        <w:rPr>
          <w:sz w:val="28"/>
          <w:szCs w:val="28"/>
        </w:rPr>
        <w:t xml:space="preserve"> возлагается на собственников. Собственники обязаны производить их ремонт и окраску по мере необходимости, в соответствии с ранее полученной документацией с целью соответствия архитектурно-художественному облику поселения.</w:t>
      </w:r>
    </w:p>
    <w:p w:rsidR="004107C6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737C20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11. Световое оформление и наружная реклама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11.1. Наружная реклама и информация должны размещаться и содержаться в чистоте в соответствии с требованиями Федерального закона от 13.03.2006 N 38-ФЗ "О рекламе" согласно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Р 52044.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архитектуры и градостроительства администрации муниципального района Волжский.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уличного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11.4. После монтажа (демонтажа) рекламных конструкций </w:t>
      </w:r>
      <w:proofErr w:type="spellStart"/>
      <w:r w:rsidRPr="001F2065">
        <w:rPr>
          <w:sz w:val="28"/>
          <w:szCs w:val="28"/>
        </w:rPr>
        <w:t>рекламораспространитель</w:t>
      </w:r>
      <w:proofErr w:type="spellEnd"/>
      <w:r w:rsidRPr="001F2065">
        <w:rPr>
          <w:sz w:val="28"/>
          <w:szCs w:val="28"/>
        </w:rPr>
        <w:t xml:space="preserve"> обязан восстановить благоустройство территорий или объектов размещения в сроки не более: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двух суток - на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семи суток - на внутриквартальных и дворовых территориях.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насаждений, а также обеспечить вывоз мусора оставшегося от демонтированных рекламных изображений (плакатов) незамедлительно.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12. Общественные туалеты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12.1. В местах массового скопления и посещения людей (объекты торговли, общественного питания, кладбища, строительные площадки, зоны отдыха, пляжи и др.) устанавливаются общественные туалеты. Порядок установки общественных туалетов определяется </w:t>
      </w:r>
      <w:proofErr w:type="spellStart"/>
      <w:r w:rsidRPr="001F2065">
        <w:rPr>
          <w:sz w:val="28"/>
          <w:szCs w:val="28"/>
        </w:rPr>
        <w:t>СанПиНом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12.2. При размещении общественных туалетов расстояние до жилых и общественных зданий должно быть не менее 20 метров.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12.3. Запрещается самовольная установка общественных туалетов.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12.4. Все здания, строения и сооружения должны иметь достаточное количество туалетов, доступных как для сотрудников, так и посетителей с учетом показателей посещаемости объектов. При отсутствии в непосредственной близости стационарных и мобильных туалетов владельцы временных нестационарных объектов заключают договор на пользование туалетами с близлежащими стационарными организациями либо устанавливают </w:t>
      </w:r>
      <w:proofErr w:type="spellStart"/>
      <w:r w:rsidRPr="001F2065">
        <w:rPr>
          <w:sz w:val="28"/>
          <w:szCs w:val="28"/>
        </w:rPr>
        <w:t>биотуалеты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12.5. В дни проведения культурных, публичных, массовых мероприятий их организаторы обеспечивают установку мобильных (передвижных) туалетов или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12.6. Ответственность за санитарное и техническое состояние туалетов несут их владельцы (арендаторы).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12.7. Владельцы (арендаторы) общественных туалетов: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определяют режим работы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техническую исправность туалетов, их уборку по мере загрязнения, в том числе дезинфекцию в конце смены;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туалеты необходимым для эксплуатации и уборки инвентарем и оборудованием (урны, дезинфицирующие средства, туалетная бумага, полотенца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обеспечивают работу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 применением специальных сертифицированных биодобавок, заключают договоры на очистку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со специализированными организациями.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13. Наружное освещение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13.1. Наружное освещение подразделяется на уличное, дворовое и фасадное.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13.2. Включение наружных осветительных установок производится в вечерние сумерки при снижении естественной освещенности до 20 лк, а отключение - в утренние сумерки при естественной освещенности до 10 лк, согласно утвержденному графику управления наружным освещением, разработанному на основании "Указаний по эксплуатации установок наружного освещения городов, поселков и сельских населенных пунктов, утвержденных Приказом </w:t>
      </w:r>
      <w:proofErr w:type="spellStart"/>
      <w:r w:rsidRPr="001F2065">
        <w:rPr>
          <w:sz w:val="28"/>
          <w:szCs w:val="28"/>
        </w:rPr>
        <w:t>Минжилкомхоза</w:t>
      </w:r>
      <w:proofErr w:type="spellEnd"/>
      <w:r w:rsidRPr="001F2065">
        <w:rPr>
          <w:sz w:val="28"/>
          <w:szCs w:val="28"/>
        </w:rPr>
        <w:t xml:space="preserve"> РСФСР от 12.05.1988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13.3. Включение и отключение устройств наружного освещения подъездов жилых домов, территорий объектов социальной сферы, систем архитектурно-художественной подсветки производится предприятиями и организациями, в ведении которых находятся эти здания и сооружения, в режиме работы наружного освещения улиц.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13.4. Освещение во дворах и на проезжей части должно осуществляться в соответствии с Правилами устройства электроустановок, утвержденными Приказом Минэнерго России от 09.04.2003 N 150, Правил технической эксплуатации электроустановок потребителей, утвержденных Приказом Минэнерго России от 13.01.2003 N 6,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23-05-95 "Естественное и искусственное освещение", "Указаний по эксплуатации установок наружного освещения городов, поселков и сельских населенных пунктов", утвержденных Приказом </w:t>
      </w:r>
      <w:proofErr w:type="spellStart"/>
      <w:r w:rsidRPr="001F2065">
        <w:rPr>
          <w:sz w:val="28"/>
          <w:szCs w:val="28"/>
        </w:rPr>
        <w:t>Минжилкомхоза</w:t>
      </w:r>
      <w:proofErr w:type="spellEnd"/>
      <w:r w:rsidRPr="001F2065">
        <w:rPr>
          <w:sz w:val="28"/>
          <w:szCs w:val="28"/>
        </w:rPr>
        <w:t xml:space="preserve"> РСФСР от 19 мая 1988 года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13.5. Доля действующих светильников, работающих в вечернем и ночном режимах, должна составлять не менее 95%. При этом не допускается расположение неработающих светильников подряд, один за другим.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13.6. Вывоз сбитых опор освещения осуществляется владельцами опор или подрядной организацией в течение 3 суток с момента обнаружения (демонтажа).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13.7. Применяемое в УНО оборудование, приспособления и материалы должны соответствовать требованиям стандартов и технических условий, утвержденных в установленном порядке, номинальному напряжению питающей сети, условиям окружающей среды, а также требованиям ПУЭ (правила устройства электроустановок), ПТЭЭП (правила технической эксплуатации электроустановок потребителей), ПОТРМ (межотраслевые правила по охране труда).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13.8. Не разрешается присоединять к распределительным линиям УНО номерные фонари, световые рекламы и витрины без согласования со специализированной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Условия подключения световых указателей, светящихся дорожных знаков, осветительных приборов праздничного и архитектурного освещения к линиям УНО должны согласовываться со специализированной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13.9. Не допускается размещать на элементах наружного освещения листовки, плакаты, перетяги и другие виды подвесок без согласования со специализированной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13.10. На пунктах электропитания (двери) с наружной стороны необходимо указывать их инвентарный номер, номер телефона дежурного диспетчера специализированной организации, осуществляющей содержание и охрану элементов наружного освещения, и знаков по ТБ (технике безопасности).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13.11. Владельцы УНО обязаны своевременно ремонтировать и содержать элементы освещения в соответствии с правилами ПТЭЭП.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13.12. Владельцы УНО обязаны иметь паспорта и схемы на каждый объект освещения. Один экземпляр паспорта должен предъявляться в специализированную организацию, осуществляющую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13.13. Не допускается работа уличного, дворового и фасадного освещения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13.15. Восстановление дефектных опор должно выполняться их владельцами. Все неисправности, угрожающие жизни и здоровью людей, должны устраняться немедленно.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13.16. Запрещается производить посадку деревьев в охранной зоне кабельных и воздушных линий электропередачи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Вблизи трасс воздушных линий владельцем УНО обеспечивается обрезка деревьев.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14. Зеленые насаждения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14.1. Охрана и содержание зеленых насаждений осуществляется в соответствии с требованиями настоящих Правил и инструкциями, определяющими технологию работ, а также в соответствии с Правилами создания, охраны и содержания зеленых насаждений в городах РФ (Приказ N 153 от 15 декабря 1999 г. Государственного комитета РФ по строительству и жилищно-коммунальному комплексу),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 Землепользователи озелененных территорий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14.2.1. Обеспечить сохранность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14.2.2. Осуществлять квалифицированный уход за насаждениями, дорожками и оборудованием в соответствии с утвержденной технологией;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14.2.3. Принимать меры борьбы с вредителями и болезнями согласно указаниям специалистов, обеспечивать уборку сухостоя, вырезку сухих и поломанных сучьев, лечение ран, дупел на деревьях;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14.2.4. В летнее время и в сухую погоду производить полив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14.2.5. Новые посадки деревьев и кустарников производить с соблюдением норм минимальных расстояний от зданий, сооружений и подземных коммуникаций, приведенных в таблице: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2"/>
        <w:gridCol w:w="1477"/>
        <w:gridCol w:w="1677"/>
      </w:tblGrid>
      <w:tr w:rsidR="004107C6" w:rsidRPr="001F2065" w:rsidTr="001F2065">
        <w:trPr>
          <w:trHeight w:val="628"/>
        </w:trPr>
        <w:tc>
          <w:tcPr>
            <w:tcW w:w="6252" w:type="dxa"/>
            <w:vMerge w:val="restart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Здание и сооружение, объект инженерного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благоустройства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</w:tc>
        <w:tc>
          <w:tcPr>
            <w:tcW w:w="3154" w:type="dxa"/>
            <w:gridSpan w:val="2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Расстояние (м) до оси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ствола </w:t>
            </w:r>
          </w:p>
        </w:tc>
      </w:tr>
      <w:tr w:rsidR="004107C6" w:rsidRPr="001F2065" w:rsidTr="001F2065">
        <w:trPr>
          <w:trHeight w:val="648"/>
        </w:trPr>
        <w:tc>
          <w:tcPr>
            <w:tcW w:w="6252" w:type="dxa"/>
            <w:vMerge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дерева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кустарника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5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</w:tc>
      </w:tr>
      <w:tr w:rsidR="004107C6" w:rsidRPr="001F2065" w:rsidTr="001F2065">
        <w:trPr>
          <w:trHeight w:val="168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0,5</w:t>
            </w:r>
          </w:p>
        </w:tc>
      </w:tr>
      <w:tr w:rsidR="004107C6" w:rsidRPr="001F2065" w:rsidTr="001F2065">
        <w:trPr>
          <w:trHeight w:val="51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проезжей части улиц, кромок укрепленных    обочин дорог или бровок канав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4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</w:tc>
      </w:tr>
      <w:tr w:rsidR="004107C6" w:rsidRPr="001F2065" w:rsidTr="001F2065">
        <w:trPr>
          <w:trHeight w:val="13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05</w:t>
            </w:r>
          </w:p>
        </w:tc>
      </w:tr>
      <w:tr w:rsidR="004107C6" w:rsidRPr="001F2065" w:rsidTr="001F2065">
        <w:trPr>
          <w:trHeight w:val="54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38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107C6" w:rsidRPr="001F2065" w:rsidTr="001F2065">
        <w:trPr>
          <w:trHeight w:val="186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а) газопроводов, канализации;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б) тепловых сетей;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в) водопроводов, дренажей;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г) силовых кабелей и кабелей связи;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1F2065">
              <w:rPr>
                <w:sz w:val="28"/>
                <w:szCs w:val="28"/>
              </w:rPr>
              <w:t>д</w:t>
            </w:r>
            <w:proofErr w:type="spellEnd"/>
            <w:r w:rsidRPr="001F2065">
              <w:rPr>
                <w:sz w:val="28"/>
                <w:szCs w:val="28"/>
              </w:rPr>
              <w:t xml:space="preserve">) коллекторных каналов        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</w:tbl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14.2.6. Снос и пересадку деревьев и кустарников осуществлять в соответствии с технологическим регламентом после получения разрешения на снос зеленых насаждений, ущерб возмещается в полном объеме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 На озелененных территориях не допускается: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14.3.1. Складировать любые материалы и мусор (отходы);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14.3.2. Устраивать свалки мусора, снега и льда, за исключением чистого снега при расчистке садово-парковых дорожек;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14.3.3. Сбрасывать снег с крыш на участки, занятые насаждениями;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14.3.4. Сжигать листья, сметать листья в лотки в период массового листопада, засыпать ими стволы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14.3.5. Посыпать солью и другими химическими препаратами дороги, тротуары, пешеходные дорожки в скверах, на бульварах, в парках и лесопарках;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14.3.6. Подвешивать на деревьях гамаки, качели, веревки для сушки белья, забивать в стволы деревьев гвозди, прикреплять рекламные щиты, электропровода, колючую проволоку и другие ограждения, которые могут повредить деревьям;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14.3.7. Добывать из деревьев сок, смолу, делать надрезы, надписи и наносить другие механические повреждения;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14.3.8. Рвать цветы и ломать ветви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14.3.9. Производить самовольную вырубку и пересадку деревьев и кустарников.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зеленых насаждений на территории поселения. За незаконный снос зеленых насаждений взыскивается ущерб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14.5. Спиленные деревья вывозятся организациями, производящими работы по удалению сухостойных, аварийных, потерявших декоративность деревьев и обрезке ветвей в кронах.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упавших деревьев с проезжей части дорог, тротуаров, с контактных сетей электротранспорта, проводов уличного освещения и электроснабжения, фасадов жилых и производственных зданий обеспечивают собственники, либо организации, на обслуживании которых находится данная территория, с момента обнаружения в течение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 При производстве строительных работ строительные и другие организации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14.6.1. При производстве замощений и асфальтировании сельских  площадей, дворов, тротуаров оставлять вокруг дерева свободные пространства диаметром не менее 2 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14.6.2. Не складировать строительные материалы и не устраивать стоянки машин на газонах, а также на расстоянии ближе 2,5 м от дерева и 1,5 м от кустарников. Складирование горючих материалов производится не ближе 10 м от деревьев и кустарников.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14.7. Порядок согласования работ по сносу зеленых насаждений, порядок расчета компенсационной стоимости, порядок оформления разрешений на снос зеленых насаждений, порядок проведения компенсационного озеленения установлен Положением о сносе и восстановлении зеленых насаждений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15. Праздничное оформление территории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15.1. Праздничное оформление территории поселения осуществляется на период проведения государственных и поселковых праздников, мероприятий, связанных со знаменательными событиями.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Оформление зданий, сооружений осуществляется их владельцами в рамках концепции праздничного оформления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15.2. Работы, связанные с проведением торжественных и праздничных мероприятий, осуществляются организациям самостоятельно за счет собственных средств, либо организациями в соответствии с муниципальными контрактами, заключенными в пределах средств, предусмотренных на эти цели в бюджете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15.3. 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15.4. Концепция праздничного оформления определяется планом мероприятий и схемой размещения объектов и элементов праздничного оформления, утверждаемый уполномоченным органом местного самоуправления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16. Спортивные площадки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16.1. Спортивные площадки, предназначены для занятий физкультурой и спортом всех возрастных групп населения, и проектируются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соответствии с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2.2.1/2.1.1.1200.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учетом обслуживания населения прилегающей жилой застройки. Минимальное расстояние от границ спортплощадок до окон жилых домов составляет от 20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 Перечень элементов благоустройства территории на спортивной площадке включает: мягкие или газонные виды покрытия, спортивное оборудование. Необходимо ограждение площадки.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16.3.2. Площадки следует оборудовать сетчатым ограждением высотой 2,5 - 3 м, а в местах примыкания спортивных площадок друг к другу - высотой не менее 1,2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17. Площадки для выгула собак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17.1. Площадки для выгула собак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напряжением не более 110 кВт, за пределами санитарной зоны источников водоснабжения первого и второго поясов. Размещение площадки на территориях природного комплекса необходимо согласовать с управлением природопользования и охраны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17.2. Размеры площадок для выгула собак, размещаемые на территориях жилых кварталов 400 - 600 кв. м, на прочих территориях - до 800 кв. м, в условиях сложившейся застройки разрешается уменьшенный размер площадок, исходя из имеющихся территориальных возможностей. Доступность площадок должна быть не более 400 м. Расстояние от границы площадки до окон жилых и общественных зданий не менее 25 м, а до участков детских учреждений, школ, детских, спортивных площадок, площадок отдыха - не менее 40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оборудование. Необходимо предусматривать </w:t>
      </w:r>
      <w:proofErr w:type="spellStart"/>
      <w:r w:rsidRPr="001F2065">
        <w:rPr>
          <w:sz w:val="28"/>
          <w:szCs w:val="28"/>
        </w:rPr>
        <w:t>периметральное</w:t>
      </w:r>
      <w:proofErr w:type="spellEnd"/>
      <w:r w:rsidRPr="001F2065">
        <w:rPr>
          <w:sz w:val="28"/>
          <w:szCs w:val="28"/>
        </w:rPr>
        <w:t xml:space="preserve"> озеленение.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17.3.1. Для покрытия поверхности части площадки, предназначенной для выгула собак, необходимо устройство выровненной поверхности, обеспечивающей хороший дренаж, не травмирующей конечности животных (газонное, песчаное, песчано-земляное), а также удобство для регулярной уборки и обновления. Поверхность части площадки, предназначенной для владельцев собак, проектировать с твердым или комбинированным видом покрытия (плитка, утопленная в газон и др.). Подход к площадке оборудовать твердым видом покрытия.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между элементами и секциями ограждения, его нижним краем и землей не должно позволить животному покинуть площадку или причинить себе травму.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17.3.3. На территории площадки должен быть информационный стенд с правилами пользования площадкой.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17.3.4. Озеленение проектировать из </w:t>
      </w:r>
      <w:proofErr w:type="spellStart"/>
      <w:r w:rsidRPr="001F2065">
        <w:rPr>
          <w:sz w:val="28"/>
          <w:szCs w:val="28"/>
        </w:rPr>
        <w:t>периметральных</w:t>
      </w:r>
      <w:proofErr w:type="spellEnd"/>
      <w:r w:rsidRPr="001F2065">
        <w:rPr>
          <w:sz w:val="28"/>
          <w:szCs w:val="28"/>
        </w:rPr>
        <w:t xml:space="preserve"> плотных посадок высокого кустарника в виде живой изгороди или вертикального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18. Содержание животных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18.2. Не допускается содержание домашних животных на балконах, лоджиях, в местах общего пользования многоквартирных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18.3. Запрещено передвижение сельскохозяйственных животных на территории поселения без сопровождающих 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18.4. Выпас сельскохозяйственных животных осуществлять на специально отведенных администрацией поселения местах выпаса под наблюдением владельца или уполномоченного им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18.5. Необходимо осуществлять отлов собак и кошек, независимо от породы и назначения (в том числе и имеющие ошейник с номерным знаком), находящиеся на улицах или в иных общественных местах без сопровождающего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18.6. Отлов бродячих животных осуществлять путем заключения договора со специализированной организацией в пределах средств, предусмотренных в бюджете поселения на эти цели.</w:t>
      </w:r>
    </w:p>
    <w:p w:rsidR="004107C6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18.7. Порядок содержания домашних животных на территории поселения устанавливается решением представительного органа поселения.</w:t>
      </w:r>
    </w:p>
    <w:p w:rsidR="00616DCC" w:rsidRPr="001F2065" w:rsidRDefault="00616DCC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highlight w:val="yellow"/>
        </w:rPr>
      </w:pPr>
      <w:r w:rsidRPr="001F2065">
        <w:rPr>
          <w:b/>
          <w:sz w:val="28"/>
          <w:szCs w:val="28"/>
        </w:rPr>
        <w:t xml:space="preserve">19. Контроль за соблюдением Правил по обеспечению санитарного содержания,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2065">
        <w:rPr>
          <w:rFonts w:ascii="Times New Roman" w:eastAsia="Calibri" w:hAnsi="Times New Roman" w:cs="Times New Roman"/>
          <w:sz w:val="28"/>
          <w:szCs w:val="28"/>
        </w:rPr>
        <w:t>Контроль за исполнением настоящих Правил осуществляют органы и должностные лица, уполномоче</w:t>
      </w:r>
      <w:r w:rsidR="00737C20">
        <w:rPr>
          <w:rFonts w:ascii="Times New Roman" w:eastAsia="Calibri" w:hAnsi="Times New Roman" w:cs="Times New Roman"/>
          <w:sz w:val="28"/>
          <w:szCs w:val="28"/>
        </w:rPr>
        <w:t>нные главой сельского поселения</w:t>
      </w:r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F2065">
        <w:rPr>
          <w:rFonts w:ascii="Times New Roman" w:hAnsi="Times New Roman" w:cs="Times New Roman"/>
          <w:sz w:val="28"/>
          <w:szCs w:val="28"/>
        </w:rPr>
        <w:t xml:space="preserve">в пределах своей компетенции в соответствии с действующим законодательством Российской Федерации, </w:t>
      </w:r>
      <w:r w:rsidR="00737C20">
        <w:rPr>
          <w:rFonts w:ascii="Times New Roman" w:hAnsi="Times New Roman" w:cs="Times New Roman"/>
          <w:sz w:val="28"/>
          <w:szCs w:val="28"/>
        </w:rPr>
        <w:t>Алтайского края</w:t>
      </w:r>
      <w:r w:rsidRPr="001F2065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A334B" w:rsidRPr="00737C20" w:rsidRDefault="004107C6" w:rsidP="00737C20">
      <w:pPr>
        <w:ind w:firstLine="708"/>
        <w:rPr>
          <w:b/>
          <w:sz w:val="28"/>
          <w:szCs w:val="28"/>
        </w:rPr>
      </w:pPr>
      <w:r w:rsidRPr="001F2065">
        <w:rPr>
          <w:sz w:val="28"/>
          <w:szCs w:val="28"/>
        </w:rPr>
        <w:t xml:space="preserve">Ответственность за действия влекущие нарушения благоустройства и неисполнение настоящих Правил наступает в соответствии с действующим законодательством Российской Федерации и Законом </w:t>
      </w:r>
      <w:r w:rsidR="00737C20">
        <w:rPr>
          <w:sz w:val="28"/>
          <w:szCs w:val="28"/>
        </w:rPr>
        <w:t xml:space="preserve">Алтайского края </w:t>
      </w:r>
      <w:r w:rsidRPr="001F2065">
        <w:rPr>
          <w:sz w:val="28"/>
          <w:szCs w:val="28"/>
        </w:rPr>
        <w:t xml:space="preserve"> 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от 10.07.2002 N 46-ЗС (ред. от 02.07.2019) "Об административной ответственности за совершение правонарушений на территории Алтайского края"</w:t>
      </w:r>
    </w:p>
    <w:sectPr w:rsidR="004A334B" w:rsidRPr="00737C20" w:rsidSect="00D80B0F">
      <w:head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D04" w:rsidRDefault="007F0D04" w:rsidP="00CF6BE5">
      <w:r>
        <w:separator/>
      </w:r>
    </w:p>
  </w:endnote>
  <w:endnote w:type="continuationSeparator" w:id="0">
    <w:p w:rsidR="007F0D04" w:rsidRDefault="007F0D04" w:rsidP="00CF6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D04" w:rsidRDefault="007F0D04" w:rsidP="00CF6BE5">
      <w:r>
        <w:separator/>
      </w:r>
    </w:p>
  </w:footnote>
  <w:footnote w:type="continuationSeparator" w:id="0">
    <w:p w:rsidR="007F0D04" w:rsidRDefault="007F0D04" w:rsidP="00CF6B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DCC" w:rsidRDefault="00616DCC">
    <w:pPr>
      <w:pStyle w:val="affffa"/>
      <w:jc w:val="center"/>
    </w:pPr>
  </w:p>
  <w:p w:rsidR="00616DCC" w:rsidRDefault="00616DCC">
    <w:pPr>
      <w:pStyle w:val="afff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3319B"/>
    <w:multiLevelType w:val="multilevel"/>
    <w:tmpl w:val="D0A622B4"/>
    <w:lvl w:ilvl="0">
      <w:start w:val="6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</w:abstractNum>
  <w:abstractNum w:abstractNumId="2">
    <w:nsid w:val="1FDB4BF6"/>
    <w:multiLevelType w:val="multilevel"/>
    <w:tmpl w:val="CD5A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8233B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D7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65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091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761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77B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B1D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7C6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2E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80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AF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6DCC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56C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39B"/>
    <w:rsid w:val="00736FF5"/>
    <w:rsid w:val="007373DF"/>
    <w:rsid w:val="007374D7"/>
    <w:rsid w:val="007376F2"/>
    <w:rsid w:val="00737821"/>
    <w:rsid w:val="00737C20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957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0F9B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0D04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79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33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187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BA6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326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1EB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0C4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63F"/>
    <w:rsid w:val="00CC0823"/>
    <w:rsid w:val="00CC0982"/>
    <w:rsid w:val="00CC0B82"/>
    <w:rsid w:val="00CC114C"/>
    <w:rsid w:val="00CC148F"/>
    <w:rsid w:val="00CC19E2"/>
    <w:rsid w:val="00CC1AE8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6BE5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5FD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4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CE8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A3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14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8233B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1"/>
    <w:next w:val="a"/>
    <w:link w:val="20"/>
    <w:uiPriority w:val="99"/>
    <w:qFormat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eastAsiaTheme="minorEastAsia" w:hAnsi="Arial" w:cs="Arial"/>
      <w:bCs/>
      <w:color w:val="26282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29209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9209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23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88233B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88233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88233B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88233B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8233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8823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292091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2920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2091"/>
  </w:style>
  <w:style w:type="character" w:customStyle="1" w:styleId="a9">
    <w:name w:val="Цветовое выделение"/>
    <w:uiPriority w:val="99"/>
    <w:rsid w:val="00292091"/>
    <w:rPr>
      <w:b/>
      <w:color w:val="26282F"/>
    </w:rPr>
  </w:style>
  <w:style w:type="character" w:customStyle="1" w:styleId="aa">
    <w:name w:val="Гипертекстовая ссылка"/>
    <w:basedOn w:val="a9"/>
    <w:uiPriority w:val="99"/>
    <w:rsid w:val="00292091"/>
  </w:style>
  <w:style w:type="character" w:customStyle="1" w:styleId="ab">
    <w:name w:val="Активная гиперссылка"/>
    <w:basedOn w:val="aa"/>
    <w:uiPriority w:val="99"/>
    <w:rsid w:val="00292091"/>
    <w:rPr>
      <w:rFonts w:cs="Times New Roman"/>
      <w:b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d">
    <w:name w:val="Внимание: криминал!!"/>
    <w:basedOn w:val="ac"/>
    <w:next w:val="a"/>
    <w:uiPriority w:val="99"/>
    <w:rsid w:val="00292091"/>
  </w:style>
  <w:style w:type="paragraph" w:customStyle="1" w:styleId="ae">
    <w:name w:val="Внимание: недобросовестность!"/>
    <w:basedOn w:val="ac"/>
    <w:next w:val="a"/>
    <w:uiPriority w:val="99"/>
    <w:rsid w:val="00292091"/>
  </w:style>
  <w:style w:type="character" w:customStyle="1" w:styleId="af">
    <w:name w:val="Выделение для Базового Поиска"/>
    <w:basedOn w:val="a9"/>
    <w:uiPriority w:val="99"/>
    <w:rsid w:val="00292091"/>
  </w:style>
  <w:style w:type="character" w:customStyle="1" w:styleId="af0">
    <w:name w:val="Выделение для Базового Поиска (курсив)"/>
    <w:basedOn w:val="af"/>
    <w:uiPriority w:val="99"/>
    <w:rsid w:val="00292091"/>
    <w:rPr>
      <w:rFonts w:cs="Times New Roman"/>
      <w:bCs/>
      <w:i/>
      <w:iCs/>
      <w:color w:val="0058A9"/>
    </w:rPr>
  </w:style>
  <w:style w:type="character" w:customStyle="1" w:styleId="af1">
    <w:name w:val="Сравнение редакций"/>
    <w:basedOn w:val="a9"/>
    <w:uiPriority w:val="99"/>
    <w:rsid w:val="00292091"/>
  </w:style>
  <w:style w:type="character" w:customStyle="1" w:styleId="af2">
    <w:name w:val="Добавленный текст"/>
    <w:uiPriority w:val="99"/>
    <w:rsid w:val="00292091"/>
    <w:rPr>
      <w:color w:val="000000"/>
      <w:shd w:val="clear" w:color="auto" w:fill="C1D7FF"/>
    </w:rPr>
  </w:style>
  <w:style w:type="paragraph" w:customStyle="1" w:styleId="af3">
    <w:name w:val="Дочерний элемент списк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4">
    <w:name w:val="Основное меню (преемственное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  <w:sz w:val="24"/>
      <w:szCs w:val="24"/>
    </w:rPr>
  </w:style>
  <w:style w:type="paragraph" w:customStyle="1" w:styleId="af5">
    <w:name w:val="Заголовок *"/>
    <w:basedOn w:val="af4"/>
    <w:next w:val="a"/>
    <w:uiPriority w:val="99"/>
    <w:rsid w:val="00292091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eastAsiaTheme="minorEastAsia" w:hAnsi="Arial" w:cs="Arial"/>
      <w:b w:val="0"/>
      <w:color w:val="26282F"/>
      <w:sz w:val="20"/>
      <w:shd w:val="clear" w:color="auto" w:fill="FFFFFF"/>
    </w:rPr>
  </w:style>
  <w:style w:type="character" w:customStyle="1" w:styleId="af8">
    <w:name w:val="Заголовок полученного сообщения"/>
    <w:basedOn w:val="a9"/>
    <w:uiPriority w:val="99"/>
    <w:rsid w:val="00292091"/>
  </w:style>
  <w:style w:type="paragraph" w:customStyle="1" w:styleId="af9">
    <w:name w:val="Заголовок распахивающейся части диалог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</w:rPr>
  </w:style>
  <w:style w:type="character" w:customStyle="1" w:styleId="afa">
    <w:name w:val="Заголовок собственного сообщения"/>
    <w:basedOn w:val="a9"/>
    <w:uiPriority w:val="99"/>
    <w:rsid w:val="00292091"/>
  </w:style>
  <w:style w:type="paragraph" w:customStyle="1" w:styleId="afb">
    <w:name w:val="Заголовок статьи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c">
    <w:name w:val="Заголовок ЭР (ле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d">
    <w:name w:val="Заголовок ЭР (правое окно)"/>
    <w:basedOn w:val="afc"/>
    <w:next w:val="a"/>
    <w:uiPriority w:val="99"/>
    <w:rsid w:val="00292091"/>
    <w:pPr>
      <w:spacing w:after="0"/>
      <w:jc w:val="left"/>
    </w:pPr>
  </w:style>
  <w:style w:type="paragraph" w:customStyle="1" w:styleId="afe">
    <w:name w:val="Интерактивный заголовок"/>
    <w:basedOn w:val="af5"/>
    <w:next w:val="a"/>
    <w:uiPriority w:val="99"/>
    <w:rsid w:val="00292091"/>
  </w:style>
  <w:style w:type="paragraph" w:customStyle="1" w:styleId="aff">
    <w:name w:val="Текст (справка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0">
    <w:name w:val="Комментарий"/>
    <w:basedOn w:val="aff"/>
    <w:next w:val="a"/>
    <w:uiPriority w:val="99"/>
    <w:rsid w:val="0029209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 версии"/>
    <w:basedOn w:val="aff0"/>
    <w:next w:val="a"/>
    <w:uiPriority w:val="99"/>
    <w:rsid w:val="00292091"/>
  </w:style>
  <w:style w:type="paragraph" w:customStyle="1" w:styleId="aff2">
    <w:name w:val="Текст информации об изменениях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</w:rPr>
  </w:style>
  <w:style w:type="paragraph" w:customStyle="1" w:styleId="aff3">
    <w:name w:val="Информация об изменениях"/>
    <w:basedOn w:val="aff2"/>
    <w:next w:val="a"/>
    <w:uiPriority w:val="99"/>
    <w:rsid w:val="0029209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ле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5">
    <w:name w:val="Колонтитул (левый)"/>
    <w:basedOn w:val="aff4"/>
    <w:next w:val="a"/>
    <w:uiPriority w:val="99"/>
    <w:rsid w:val="00292091"/>
  </w:style>
  <w:style w:type="paragraph" w:customStyle="1" w:styleId="aff6">
    <w:name w:val="Текст (пра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Колонтитул (правый)"/>
    <w:basedOn w:val="aff6"/>
    <w:next w:val="a"/>
    <w:uiPriority w:val="99"/>
    <w:rsid w:val="00292091"/>
    <w:rPr>
      <w:sz w:val="16"/>
      <w:szCs w:val="16"/>
    </w:rPr>
  </w:style>
  <w:style w:type="paragraph" w:customStyle="1" w:styleId="aff8">
    <w:name w:val="Комментарий пользователя"/>
    <w:basedOn w:val="aff0"/>
    <w:next w:val="a"/>
    <w:uiPriority w:val="99"/>
    <w:rsid w:val="00292091"/>
  </w:style>
  <w:style w:type="paragraph" w:customStyle="1" w:styleId="aff9">
    <w:name w:val="Куда обратиться?"/>
    <w:basedOn w:val="ac"/>
    <w:next w:val="a"/>
    <w:uiPriority w:val="99"/>
    <w:rsid w:val="00292091"/>
  </w:style>
  <w:style w:type="paragraph" w:customStyle="1" w:styleId="affa">
    <w:name w:val="Моноширинны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b">
    <w:name w:val="Найденные слова"/>
    <w:basedOn w:val="a9"/>
    <w:uiPriority w:val="99"/>
    <w:rsid w:val="00292091"/>
  </w:style>
  <w:style w:type="paragraph" w:customStyle="1" w:styleId="affc">
    <w:name w:val="Напишите нам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d">
    <w:name w:val="Не вступил в силу"/>
    <w:basedOn w:val="a9"/>
    <w:uiPriority w:val="99"/>
    <w:rsid w:val="00292091"/>
  </w:style>
  <w:style w:type="paragraph" w:customStyle="1" w:styleId="affe">
    <w:name w:val="Необходимые документы"/>
    <w:basedOn w:val="ac"/>
    <w:next w:val="a"/>
    <w:uiPriority w:val="99"/>
    <w:rsid w:val="00292091"/>
    <w:pPr>
      <w:ind w:firstLine="118"/>
    </w:pPr>
  </w:style>
  <w:style w:type="paragraph" w:customStyle="1" w:styleId="afff">
    <w:name w:val="Нормальный (таблица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Таблицы (моноширинный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1">
    <w:name w:val="Оглавление"/>
    <w:basedOn w:val="afff0"/>
    <w:next w:val="a"/>
    <w:uiPriority w:val="99"/>
    <w:rsid w:val="00292091"/>
    <w:pPr>
      <w:ind w:left="140"/>
    </w:pPr>
  </w:style>
  <w:style w:type="character" w:customStyle="1" w:styleId="afff2">
    <w:name w:val="Опечатки"/>
    <w:uiPriority w:val="99"/>
    <w:rsid w:val="00292091"/>
    <w:rPr>
      <w:color w:val="FF0000"/>
    </w:rPr>
  </w:style>
  <w:style w:type="paragraph" w:customStyle="1" w:styleId="afff3">
    <w:name w:val="Переменная часть"/>
    <w:basedOn w:val="af4"/>
    <w:next w:val="a"/>
    <w:uiPriority w:val="99"/>
    <w:rsid w:val="00292091"/>
    <w:rPr>
      <w:sz w:val="20"/>
      <w:szCs w:val="20"/>
    </w:rPr>
  </w:style>
  <w:style w:type="paragraph" w:customStyle="1" w:styleId="afff4">
    <w:name w:val="Подвал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eastAsiaTheme="minorEastAsia" w:hAnsi="Arial" w:cs="Arial"/>
      <w:b w:val="0"/>
      <w:color w:val="26282F"/>
      <w:sz w:val="20"/>
    </w:rPr>
  </w:style>
  <w:style w:type="paragraph" w:customStyle="1" w:styleId="afff5">
    <w:name w:val="Подзаголовок для информации об изменениях"/>
    <w:basedOn w:val="aff2"/>
    <w:next w:val="a"/>
    <w:uiPriority w:val="99"/>
    <w:rsid w:val="00292091"/>
    <w:rPr>
      <w:b/>
      <w:bCs/>
    </w:rPr>
  </w:style>
  <w:style w:type="paragraph" w:customStyle="1" w:styleId="afff6">
    <w:name w:val="Подчёркнутый текст"/>
    <w:basedOn w:val="a"/>
    <w:next w:val="a"/>
    <w:uiPriority w:val="99"/>
    <w:rsid w:val="0029209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7">
    <w:name w:val="Постоянная часть *"/>
    <w:basedOn w:val="af4"/>
    <w:next w:val="a"/>
    <w:uiPriority w:val="99"/>
    <w:rsid w:val="00292091"/>
    <w:rPr>
      <w:sz w:val="22"/>
      <w:szCs w:val="22"/>
    </w:rPr>
  </w:style>
  <w:style w:type="paragraph" w:customStyle="1" w:styleId="afff8">
    <w:name w:val="Прижатый влево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9">
    <w:name w:val="Пример."/>
    <w:basedOn w:val="ac"/>
    <w:next w:val="a"/>
    <w:uiPriority w:val="99"/>
    <w:rsid w:val="00292091"/>
  </w:style>
  <w:style w:type="paragraph" w:customStyle="1" w:styleId="afffa">
    <w:name w:val="Примечание."/>
    <w:basedOn w:val="ac"/>
    <w:next w:val="a"/>
    <w:uiPriority w:val="99"/>
    <w:rsid w:val="00292091"/>
  </w:style>
  <w:style w:type="character" w:customStyle="1" w:styleId="afffb">
    <w:name w:val="Продолжение ссылки"/>
    <w:basedOn w:val="aa"/>
    <w:uiPriority w:val="99"/>
    <w:rsid w:val="00292091"/>
    <w:rPr>
      <w:rFonts w:cs="Times New Roman"/>
      <w:b w:val="0"/>
      <w:color w:val="106BBE"/>
    </w:rPr>
  </w:style>
  <w:style w:type="paragraph" w:customStyle="1" w:styleId="afffc">
    <w:name w:val="Словарная статья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e">
    <w:name w:val="Ссылка на утративший силу документ"/>
    <w:basedOn w:val="aa"/>
    <w:uiPriority w:val="99"/>
    <w:rsid w:val="00292091"/>
    <w:rPr>
      <w:rFonts w:cs="Times New Roman"/>
      <w:b w:val="0"/>
      <w:color w:val="749232"/>
    </w:rPr>
  </w:style>
  <w:style w:type="paragraph" w:customStyle="1" w:styleId="affff">
    <w:name w:val="Текст в таблице"/>
    <w:basedOn w:val="afff"/>
    <w:next w:val="a"/>
    <w:uiPriority w:val="99"/>
    <w:rsid w:val="00292091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1">
    <w:name w:val="Технический комментари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2">
    <w:name w:val="Удалённый текст"/>
    <w:uiPriority w:val="99"/>
    <w:rsid w:val="00292091"/>
    <w:rPr>
      <w:color w:val="000000"/>
      <w:shd w:val="clear" w:color="auto" w:fill="C4C413"/>
    </w:rPr>
  </w:style>
  <w:style w:type="character" w:customStyle="1" w:styleId="affff3">
    <w:name w:val="Утратил силу"/>
    <w:basedOn w:val="a9"/>
    <w:uiPriority w:val="99"/>
    <w:rsid w:val="00292091"/>
  </w:style>
  <w:style w:type="paragraph" w:customStyle="1" w:styleId="affff4">
    <w:name w:val="Формула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5">
    <w:name w:val="Центрированный (таблица)"/>
    <w:basedOn w:val="afff"/>
    <w:next w:val="a"/>
    <w:uiPriority w:val="99"/>
    <w:rsid w:val="0029209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character" w:styleId="affff6">
    <w:name w:val="Hyperlink"/>
    <w:basedOn w:val="a0"/>
    <w:uiPriority w:val="99"/>
    <w:unhideWhenUsed/>
    <w:rsid w:val="00292091"/>
    <w:rPr>
      <w:rFonts w:cs="Times New Roman"/>
      <w:color w:val="0000FF" w:themeColor="hyperlink"/>
      <w:u w:val="single"/>
    </w:rPr>
  </w:style>
  <w:style w:type="paragraph" w:styleId="affff7">
    <w:name w:val="Balloon Text"/>
    <w:basedOn w:val="a"/>
    <w:link w:val="affff8"/>
    <w:uiPriority w:val="99"/>
    <w:semiHidden/>
    <w:unhideWhenUsed/>
    <w:rsid w:val="0029209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29209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2920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9">
    <w:name w:val="No Spacing"/>
    <w:uiPriority w:val="1"/>
    <w:qFormat/>
    <w:rsid w:val="002920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b">
    <w:name w:val="Верхний колонтитул Знак"/>
    <w:basedOn w:val="a0"/>
    <w:link w:val="affffa"/>
    <w:uiPriority w:val="99"/>
    <w:rsid w:val="00292091"/>
  </w:style>
  <w:style w:type="paragraph" w:styleId="affffc">
    <w:name w:val="footer"/>
    <w:basedOn w:val="a"/>
    <w:link w:val="affffd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d">
    <w:name w:val="Нижний колонтитул Знак"/>
    <w:basedOn w:val="a0"/>
    <w:link w:val="affffc"/>
    <w:uiPriority w:val="99"/>
    <w:rsid w:val="00292091"/>
  </w:style>
  <w:style w:type="paragraph" w:customStyle="1" w:styleId="formattext">
    <w:name w:val="formattext"/>
    <w:basedOn w:val="a"/>
    <w:rsid w:val="00292091"/>
    <w:pPr>
      <w:spacing w:before="100" w:beforeAutospacing="1" w:after="100" w:afterAutospacing="1"/>
    </w:pPr>
    <w:rPr>
      <w:sz w:val="24"/>
      <w:szCs w:val="24"/>
    </w:rPr>
  </w:style>
  <w:style w:type="character" w:styleId="affffe">
    <w:name w:val="Strong"/>
    <w:basedOn w:val="a0"/>
    <w:uiPriority w:val="22"/>
    <w:qFormat/>
    <w:rsid w:val="00737C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6488DEAA47702708465BCBC8B6E8C947A9E4D2DDD097B7010BF9E8C5ZAX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13711</Words>
  <Characters>78153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2019-09-20T04:29:00Z</cp:lastPrinted>
  <dcterms:created xsi:type="dcterms:W3CDTF">2025-11-21T07:52:00Z</dcterms:created>
  <dcterms:modified xsi:type="dcterms:W3CDTF">2025-11-21T07:52:00Z</dcterms:modified>
</cp:coreProperties>
</file>