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790" w:rsidRDefault="003E0790" w:rsidP="003E0790">
      <w:pPr>
        <w:jc w:val="center"/>
        <w:rPr>
          <w:rFonts w:ascii="Times New Roman" w:hAnsi="Times New Roman"/>
          <w:b/>
          <w:sz w:val="28"/>
          <w:szCs w:val="28"/>
        </w:rPr>
      </w:pPr>
      <w:r w:rsidRPr="00370BD9">
        <w:rPr>
          <w:rFonts w:ascii="Times New Roman" w:hAnsi="Times New Roman"/>
          <w:b/>
          <w:sz w:val="28"/>
          <w:szCs w:val="28"/>
        </w:rPr>
        <w:t>АДМИНИСТРАЦИЯ КУРЬИНСКОГО РАЙОНА</w:t>
      </w:r>
    </w:p>
    <w:p w:rsidR="003E0790" w:rsidRPr="00370BD9" w:rsidRDefault="003E0790" w:rsidP="003E0790">
      <w:pPr>
        <w:jc w:val="center"/>
        <w:rPr>
          <w:rFonts w:ascii="Times New Roman" w:hAnsi="Times New Roman"/>
          <w:b/>
          <w:sz w:val="28"/>
          <w:szCs w:val="28"/>
        </w:rPr>
      </w:pPr>
    </w:p>
    <w:p w:rsidR="003E0790" w:rsidRPr="00370BD9" w:rsidRDefault="003E0790" w:rsidP="003E0790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370BD9">
        <w:rPr>
          <w:rFonts w:ascii="Times New Roman" w:hAnsi="Times New Roman"/>
          <w:b/>
          <w:sz w:val="28"/>
          <w:szCs w:val="28"/>
        </w:rPr>
        <w:t>КОМИТЕТ ПО ФИНАНСАМ, НАЛОГОВОЙ И КРЕДИТНОЙ ПОЛИТИКЕ</w:t>
      </w:r>
    </w:p>
    <w:p w:rsidR="003E0790" w:rsidRPr="00370BD9" w:rsidRDefault="003E0790" w:rsidP="003E0790">
      <w:pPr>
        <w:rPr>
          <w:rFonts w:ascii="Times New Roman" w:hAnsi="Times New Roman"/>
          <w:sz w:val="28"/>
          <w:szCs w:val="28"/>
        </w:rPr>
      </w:pPr>
    </w:p>
    <w:p w:rsidR="003E0790" w:rsidRPr="00370BD9" w:rsidRDefault="003E0790" w:rsidP="003E0790">
      <w:pPr>
        <w:rPr>
          <w:rFonts w:ascii="Times New Roman" w:hAnsi="Times New Roman"/>
          <w:sz w:val="28"/>
          <w:szCs w:val="28"/>
        </w:rPr>
      </w:pPr>
    </w:p>
    <w:p w:rsidR="003E0790" w:rsidRPr="00370BD9" w:rsidRDefault="003E0790" w:rsidP="003E0790">
      <w:pPr>
        <w:jc w:val="center"/>
        <w:rPr>
          <w:rFonts w:ascii="Times New Roman" w:hAnsi="Times New Roman"/>
          <w:b/>
          <w:sz w:val="28"/>
          <w:szCs w:val="28"/>
        </w:rPr>
      </w:pPr>
      <w:r w:rsidRPr="00370BD9">
        <w:rPr>
          <w:rFonts w:ascii="Times New Roman" w:hAnsi="Times New Roman"/>
          <w:b/>
          <w:sz w:val="28"/>
          <w:szCs w:val="28"/>
        </w:rPr>
        <w:t xml:space="preserve">ПРИКАЗ </w:t>
      </w:r>
    </w:p>
    <w:p w:rsidR="003E0790" w:rsidRPr="00370BD9" w:rsidRDefault="003E0790" w:rsidP="003E0790">
      <w:pPr>
        <w:rPr>
          <w:rFonts w:ascii="Times New Roman" w:hAnsi="Times New Roman"/>
        </w:rPr>
      </w:pPr>
      <w:r w:rsidRPr="00370BD9">
        <w:rPr>
          <w:rFonts w:ascii="Times New Roman" w:hAnsi="Times New Roman"/>
        </w:rPr>
        <w:t xml:space="preserve">             </w:t>
      </w:r>
    </w:p>
    <w:p w:rsidR="003E0790" w:rsidRPr="00E85A2E" w:rsidRDefault="00B62092" w:rsidP="003E079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14.11.2024                                </w:t>
      </w:r>
      <w:r w:rsidR="003E0790" w:rsidRPr="00E85A2E">
        <w:rPr>
          <w:rFonts w:ascii="Times New Roman" w:hAnsi="Times New Roman"/>
          <w:sz w:val="24"/>
          <w:szCs w:val="24"/>
        </w:rPr>
        <w:t xml:space="preserve">           </w:t>
      </w:r>
      <w:r w:rsidR="003E0790">
        <w:rPr>
          <w:rFonts w:ascii="Times New Roman" w:hAnsi="Times New Roman"/>
          <w:sz w:val="24"/>
          <w:szCs w:val="24"/>
        </w:rPr>
        <w:t xml:space="preserve">         </w:t>
      </w:r>
      <w:r w:rsidR="003E0790" w:rsidRPr="00E85A2E">
        <w:rPr>
          <w:rFonts w:ascii="Times New Roman" w:hAnsi="Times New Roman"/>
          <w:sz w:val="24"/>
          <w:szCs w:val="24"/>
        </w:rPr>
        <w:t xml:space="preserve">     с.</w:t>
      </w:r>
      <w:r w:rsidR="003E0790">
        <w:rPr>
          <w:rFonts w:ascii="Times New Roman" w:hAnsi="Times New Roman"/>
          <w:sz w:val="24"/>
          <w:szCs w:val="24"/>
        </w:rPr>
        <w:t xml:space="preserve"> </w:t>
      </w:r>
      <w:r w:rsidR="003E0790" w:rsidRPr="00E85A2E">
        <w:rPr>
          <w:rFonts w:ascii="Times New Roman" w:hAnsi="Times New Roman"/>
          <w:sz w:val="24"/>
          <w:szCs w:val="24"/>
        </w:rPr>
        <w:t xml:space="preserve">Курья      </w:t>
      </w:r>
      <w:r w:rsidR="003E0790">
        <w:rPr>
          <w:rFonts w:ascii="Times New Roman" w:hAnsi="Times New Roman"/>
          <w:sz w:val="24"/>
          <w:szCs w:val="24"/>
        </w:rPr>
        <w:t xml:space="preserve">        </w:t>
      </w:r>
      <w:r w:rsidR="003E0790" w:rsidRPr="00E85A2E">
        <w:rPr>
          <w:rFonts w:ascii="Times New Roman" w:hAnsi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3E0790" w:rsidRPr="00E85A2E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23</w:t>
      </w:r>
    </w:p>
    <w:p w:rsidR="00CB1AFC" w:rsidRDefault="00CB1AFC">
      <w:pPr>
        <w:pStyle w:val="ConsPlusTitle"/>
        <w:jc w:val="both"/>
      </w:pPr>
    </w:p>
    <w:p w:rsidR="00C721E1" w:rsidRDefault="00C721E1">
      <w:pPr>
        <w:pStyle w:val="ConsPlusTitle"/>
        <w:jc w:val="both"/>
      </w:pPr>
    </w:p>
    <w:p w:rsidR="00CB1AFC" w:rsidRPr="00C721E1" w:rsidRDefault="00CB1AF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721E1">
        <w:rPr>
          <w:rFonts w:ascii="Times New Roman" w:hAnsi="Times New Roman" w:cs="Times New Roman"/>
          <w:sz w:val="24"/>
          <w:szCs w:val="24"/>
        </w:rPr>
        <w:t>О</w:t>
      </w:r>
      <w:r w:rsidR="003E0790" w:rsidRPr="00C721E1">
        <w:rPr>
          <w:rFonts w:ascii="Times New Roman" w:hAnsi="Times New Roman" w:cs="Times New Roman"/>
          <w:sz w:val="24"/>
          <w:szCs w:val="24"/>
        </w:rPr>
        <w:t>Б УТВЕРЖДЕНИИ</w:t>
      </w:r>
      <w:r w:rsidRPr="00C721E1">
        <w:rPr>
          <w:rFonts w:ascii="Times New Roman" w:hAnsi="Times New Roman" w:cs="Times New Roman"/>
          <w:sz w:val="24"/>
          <w:szCs w:val="24"/>
        </w:rPr>
        <w:t xml:space="preserve"> ПОРЯДК</w:t>
      </w:r>
      <w:r w:rsidR="003E0790" w:rsidRPr="00C721E1">
        <w:rPr>
          <w:rFonts w:ascii="Times New Roman" w:hAnsi="Times New Roman" w:cs="Times New Roman"/>
          <w:sz w:val="24"/>
          <w:szCs w:val="24"/>
        </w:rPr>
        <w:t>А</w:t>
      </w:r>
      <w:r w:rsidRPr="00C721E1">
        <w:rPr>
          <w:rFonts w:ascii="Times New Roman" w:hAnsi="Times New Roman" w:cs="Times New Roman"/>
          <w:sz w:val="24"/>
          <w:szCs w:val="24"/>
        </w:rPr>
        <w:t xml:space="preserve"> СОСТАВЛЕНИЯ, УТВЕРЖДЕНИЯ И ВЕДЕНИЯ БЮДЖЕТН</w:t>
      </w:r>
      <w:r w:rsidR="00345345" w:rsidRPr="00C721E1">
        <w:rPr>
          <w:rFonts w:ascii="Times New Roman" w:hAnsi="Times New Roman" w:cs="Times New Roman"/>
          <w:sz w:val="24"/>
          <w:szCs w:val="24"/>
        </w:rPr>
        <w:t>ОЙ</w:t>
      </w:r>
      <w:r w:rsidRPr="00C721E1">
        <w:rPr>
          <w:rFonts w:ascii="Times New Roman" w:hAnsi="Times New Roman" w:cs="Times New Roman"/>
          <w:sz w:val="24"/>
          <w:szCs w:val="24"/>
        </w:rPr>
        <w:t xml:space="preserve"> СМЕТ</w:t>
      </w:r>
      <w:r w:rsidR="00345345" w:rsidRPr="00C721E1">
        <w:rPr>
          <w:rFonts w:ascii="Times New Roman" w:hAnsi="Times New Roman" w:cs="Times New Roman"/>
          <w:sz w:val="24"/>
          <w:szCs w:val="24"/>
        </w:rPr>
        <w:t>Ы</w:t>
      </w:r>
    </w:p>
    <w:p w:rsidR="00CB1AFC" w:rsidRPr="00C721E1" w:rsidRDefault="0034534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721E1">
        <w:rPr>
          <w:rFonts w:ascii="Times New Roman" w:hAnsi="Times New Roman" w:cs="Times New Roman"/>
          <w:sz w:val="24"/>
          <w:szCs w:val="24"/>
        </w:rPr>
        <w:t>КОМИТЕТА ПО ФИНАНСАМ</w:t>
      </w:r>
      <w:r w:rsidR="00C721E1">
        <w:rPr>
          <w:rFonts w:ascii="Times New Roman" w:hAnsi="Times New Roman" w:cs="Times New Roman"/>
          <w:sz w:val="24"/>
          <w:szCs w:val="24"/>
        </w:rPr>
        <w:t>,</w:t>
      </w:r>
      <w:r w:rsidRPr="00C721E1">
        <w:rPr>
          <w:rFonts w:ascii="Times New Roman" w:hAnsi="Times New Roman" w:cs="Times New Roman"/>
          <w:sz w:val="24"/>
          <w:szCs w:val="24"/>
        </w:rPr>
        <w:t xml:space="preserve"> НАЛОГОВОЙ И КРЕДИТНОЙ ПОЛИТИКЕ АДМИНИСТРАЦИИ</w:t>
      </w:r>
      <w:r w:rsidR="003E0790" w:rsidRPr="00C721E1">
        <w:rPr>
          <w:rFonts w:ascii="Times New Roman" w:hAnsi="Times New Roman" w:cs="Times New Roman"/>
          <w:sz w:val="24"/>
          <w:szCs w:val="24"/>
        </w:rPr>
        <w:t xml:space="preserve"> </w:t>
      </w:r>
      <w:r w:rsidR="00E47CF0" w:rsidRPr="00C721E1">
        <w:rPr>
          <w:rFonts w:ascii="Times New Roman" w:hAnsi="Times New Roman" w:cs="Times New Roman"/>
          <w:sz w:val="24"/>
          <w:szCs w:val="24"/>
        </w:rPr>
        <w:t>КУРЬИНСКОГО РАЙОНА АЛТАЙСКОГО КРАЯ</w:t>
      </w:r>
    </w:p>
    <w:p w:rsidR="00CB1AFC" w:rsidRPr="00C721E1" w:rsidRDefault="00CB1AFC">
      <w:pPr>
        <w:pStyle w:val="ConsPlusNormal"/>
        <w:spacing w:after="1"/>
        <w:rPr>
          <w:rFonts w:ascii="Times New Roman" w:hAnsi="Times New Roman" w:cs="Times New Roman"/>
          <w:sz w:val="28"/>
          <w:szCs w:val="28"/>
        </w:rPr>
      </w:pPr>
    </w:p>
    <w:p w:rsidR="00CB1AFC" w:rsidRPr="00C721E1" w:rsidRDefault="00CB1AF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B1AFC" w:rsidRDefault="00CB1A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21E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056F82" w:rsidRPr="00C721E1">
        <w:rPr>
          <w:rFonts w:ascii="Times New Roman" w:hAnsi="Times New Roman" w:cs="Times New Roman"/>
          <w:sz w:val="28"/>
          <w:szCs w:val="28"/>
        </w:rPr>
        <w:t xml:space="preserve">пунктами 2 и 11 </w:t>
      </w:r>
      <w:hyperlink r:id="rId4">
        <w:r w:rsidRPr="00C721E1">
          <w:rPr>
            <w:rFonts w:ascii="Times New Roman" w:hAnsi="Times New Roman" w:cs="Times New Roman"/>
            <w:color w:val="0000FF"/>
            <w:sz w:val="28"/>
            <w:szCs w:val="28"/>
          </w:rPr>
          <w:t xml:space="preserve">статьи </w:t>
        </w:r>
      </w:hyperlink>
      <w:hyperlink r:id="rId5">
        <w:r w:rsidRPr="00C721E1">
          <w:rPr>
            <w:rFonts w:ascii="Times New Roman" w:hAnsi="Times New Roman" w:cs="Times New Roman"/>
            <w:color w:val="0000FF"/>
            <w:sz w:val="28"/>
            <w:szCs w:val="28"/>
          </w:rPr>
          <w:t>161</w:t>
        </w:r>
      </w:hyperlink>
      <w:r w:rsidRPr="00C721E1">
        <w:rPr>
          <w:rFonts w:ascii="Times New Roman" w:hAnsi="Times New Roman" w:cs="Times New Roman"/>
          <w:sz w:val="28"/>
          <w:szCs w:val="28"/>
        </w:rPr>
        <w:t xml:space="preserve">, </w:t>
      </w:r>
      <w:r w:rsidR="00056F82" w:rsidRPr="00C721E1">
        <w:rPr>
          <w:rFonts w:ascii="Times New Roman" w:hAnsi="Times New Roman" w:cs="Times New Roman"/>
          <w:sz w:val="28"/>
          <w:szCs w:val="28"/>
        </w:rPr>
        <w:t>пунктом 1 статьи</w:t>
      </w:r>
      <w:r w:rsidRPr="00C721E1">
        <w:rPr>
          <w:rFonts w:ascii="Times New Roman" w:hAnsi="Times New Roman" w:cs="Times New Roman"/>
          <w:sz w:val="28"/>
          <w:szCs w:val="28"/>
        </w:rPr>
        <w:t xml:space="preserve"> </w:t>
      </w:r>
      <w:hyperlink r:id="rId6">
        <w:r w:rsidRPr="00C721E1">
          <w:rPr>
            <w:rFonts w:ascii="Times New Roman" w:hAnsi="Times New Roman" w:cs="Times New Roman"/>
            <w:color w:val="0000FF"/>
            <w:sz w:val="28"/>
            <w:szCs w:val="28"/>
          </w:rPr>
          <w:t>221</w:t>
        </w:r>
      </w:hyperlink>
      <w:r w:rsidRPr="00C721E1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приказываю:</w:t>
      </w:r>
    </w:p>
    <w:p w:rsidR="00C721E1" w:rsidRPr="00C721E1" w:rsidRDefault="00C721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1AFC" w:rsidRPr="00C721E1" w:rsidRDefault="00CB1AFC" w:rsidP="00C721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721E1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5">
        <w:r w:rsidRPr="00C721E1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C721E1">
        <w:rPr>
          <w:rFonts w:ascii="Times New Roman" w:hAnsi="Times New Roman" w:cs="Times New Roman"/>
          <w:sz w:val="28"/>
          <w:szCs w:val="28"/>
        </w:rPr>
        <w:t xml:space="preserve"> составления, утверждения и ведения бюджетн</w:t>
      </w:r>
      <w:r w:rsidR="00056F82" w:rsidRPr="00C721E1">
        <w:rPr>
          <w:rFonts w:ascii="Times New Roman" w:hAnsi="Times New Roman" w:cs="Times New Roman"/>
          <w:sz w:val="28"/>
          <w:szCs w:val="28"/>
        </w:rPr>
        <w:t>ой</w:t>
      </w:r>
      <w:r w:rsidRPr="00C721E1">
        <w:rPr>
          <w:rFonts w:ascii="Times New Roman" w:hAnsi="Times New Roman" w:cs="Times New Roman"/>
          <w:sz w:val="28"/>
          <w:szCs w:val="28"/>
        </w:rPr>
        <w:t xml:space="preserve"> смет</w:t>
      </w:r>
      <w:r w:rsidR="00056F82" w:rsidRPr="00C721E1">
        <w:rPr>
          <w:rFonts w:ascii="Times New Roman" w:hAnsi="Times New Roman" w:cs="Times New Roman"/>
          <w:sz w:val="28"/>
          <w:szCs w:val="28"/>
        </w:rPr>
        <w:t>ы</w:t>
      </w:r>
      <w:r w:rsidRPr="00C721E1">
        <w:rPr>
          <w:rFonts w:ascii="Times New Roman" w:hAnsi="Times New Roman" w:cs="Times New Roman"/>
          <w:sz w:val="28"/>
          <w:szCs w:val="28"/>
        </w:rPr>
        <w:t xml:space="preserve"> </w:t>
      </w:r>
      <w:r w:rsidR="00056F82" w:rsidRPr="00C721E1">
        <w:rPr>
          <w:rFonts w:ascii="Times New Roman" w:hAnsi="Times New Roman" w:cs="Times New Roman"/>
          <w:sz w:val="28"/>
          <w:szCs w:val="28"/>
        </w:rPr>
        <w:t xml:space="preserve">комитета по финансам, налоговой и кредитной политике администрации Курьинского района Алтайского края. </w:t>
      </w:r>
    </w:p>
    <w:p w:rsidR="00CB1AFC" w:rsidRPr="00C721E1" w:rsidRDefault="00CB1AFC" w:rsidP="00C721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721E1">
        <w:rPr>
          <w:rFonts w:ascii="Times New Roman" w:hAnsi="Times New Roman" w:cs="Times New Roman"/>
          <w:sz w:val="28"/>
          <w:szCs w:val="28"/>
        </w:rPr>
        <w:t xml:space="preserve">2. </w:t>
      </w:r>
      <w:r w:rsidR="00056F82" w:rsidRPr="00C721E1">
        <w:rPr>
          <w:rFonts w:ascii="Times New Roman" w:hAnsi="Times New Roman" w:cs="Times New Roman"/>
          <w:sz w:val="28"/>
          <w:szCs w:val="28"/>
        </w:rPr>
        <w:t>Настоящий приказ применяется при составлении, утверждении и ведении бюджетной сметы комитета по финансам, налоговой и кредитной политике администрации Курьинского района Алтайского края, начиная с составления, утверждения и ведения бюджетной сметы на 2025 год и плановый период 2026 и 2027 годов.</w:t>
      </w:r>
    </w:p>
    <w:p w:rsidR="00CB1AFC" w:rsidRPr="00C721E1" w:rsidRDefault="00CB1AF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B1AFC" w:rsidRPr="00C721E1" w:rsidRDefault="00CB1AF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B1AFC" w:rsidRPr="00C721E1" w:rsidRDefault="00CB1AF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B1AFC" w:rsidRPr="00C721E1" w:rsidRDefault="00056F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721E1">
        <w:rPr>
          <w:rFonts w:ascii="Times New Roman" w:hAnsi="Times New Roman" w:cs="Times New Roman"/>
          <w:sz w:val="28"/>
          <w:szCs w:val="28"/>
        </w:rPr>
        <w:t xml:space="preserve">Исполняющий обязанности </w:t>
      </w:r>
    </w:p>
    <w:p w:rsidR="00056F82" w:rsidRPr="00C721E1" w:rsidRDefault="00056F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721E1">
        <w:rPr>
          <w:rFonts w:ascii="Times New Roman" w:hAnsi="Times New Roman" w:cs="Times New Roman"/>
          <w:sz w:val="28"/>
          <w:szCs w:val="28"/>
        </w:rPr>
        <w:t xml:space="preserve">председателя комитета                                           </w:t>
      </w:r>
      <w:r w:rsidR="00C721E1">
        <w:rPr>
          <w:rFonts w:ascii="Times New Roman" w:hAnsi="Times New Roman" w:cs="Times New Roman"/>
          <w:sz w:val="28"/>
          <w:szCs w:val="28"/>
        </w:rPr>
        <w:t xml:space="preserve">   </w:t>
      </w:r>
      <w:r w:rsidRPr="00C721E1">
        <w:rPr>
          <w:rFonts w:ascii="Times New Roman" w:hAnsi="Times New Roman" w:cs="Times New Roman"/>
          <w:sz w:val="28"/>
          <w:szCs w:val="28"/>
        </w:rPr>
        <w:t xml:space="preserve"> </w:t>
      </w:r>
      <w:r w:rsidR="00ED3CDD">
        <w:rPr>
          <w:rFonts w:ascii="Times New Roman" w:hAnsi="Times New Roman" w:cs="Times New Roman"/>
          <w:sz w:val="28"/>
          <w:szCs w:val="28"/>
        </w:rPr>
        <w:t xml:space="preserve">       </w:t>
      </w:r>
      <w:r w:rsidRPr="00C721E1">
        <w:rPr>
          <w:rFonts w:ascii="Times New Roman" w:hAnsi="Times New Roman" w:cs="Times New Roman"/>
          <w:sz w:val="28"/>
          <w:szCs w:val="28"/>
        </w:rPr>
        <w:t xml:space="preserve">                       Н.Б. Кобенко</w:t>
      </w: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056F82" w:rsidRDefault="00056F82">
      <w:pPr>
        <w:pStyle w:val="ConsPlusNormal"/>
        <w:jc w:val="both"/>
      </w:pPr>
    </w:p>
    <w:p w:rsidR="00CB1AFC" w:rsidRDefault="00CB1AFC">
      <w:pPr>
        <w:pStyle w:val="ConsPlusNormal"/>
        <w:jc w:val="right"/>
        <w:outlineLvl w:val="0"/>
      </w:pPr>
      <w:r>
        <w:lastRenderedPageBreak/>
        <w:t>Утвержден</w:t>
      </w:r>
    </w:p>
    <w:p w:rsidR="009957A9" w:rsidRDefault="00CB1AFC">
      <w:pPr>
        <w:pStyle w:val="ConsPlusNormal"/>
        <w:jc w:val="right"/>
      </w:pPr>
      <w:r>
        <w:t>Приказом</w:t>
      </w:r>
      <w:r w:rsidR="009957A9">
        <w:t xml:space="preserve"> </w:t>
      </w:r>
    </w:p>
    <w:p w:rsidR="00CB1AFC" w:rsidRDefault="009957A9">
      <w:pPr>
        <w:pStyle w:val="ConsPlusNormal"/>
        <w:jc w:val="right"/>
      </w:pPr>
      <w:r>
        <w:t>комитета по финансам,</w:t>
      </w:r>
    </w:p>
    <w:p w:rsidR="00CB1AFC" w:rsidRDefault="009957A9">
      <w:pPr>
        <w:pStyle w:val="ConsPlusNormal"/>
        <w:jc w:val="right"/>
      </w:pPr>
      <w:r>
        <w:t>налоговой и кредитной политике</w:t>
      </w:r>
    </w:p>
    <w:p w:rsidR="009957A9" w:rsidRDefault="009957A9">
      <w:pPr>
        <w:pStyle w:val="ConsPlusNormal"/>
        <w:jc w:val="right"/>
      </w:pPr>
      <w:r>
        <w:t>администрации Курьинского района</w:t>
      </w:r>
    </w:p>
    <w:p w:rsidR="00CB1AFC" w:rsidRDefault="00CB1AFC">
      <w:pPr>
        <w:pStyle w:val="ConsPlusNormal"/>
        <w:jc w:val="right"/>
      </w:pPr>
      <w:r>
        <w:t>Алтайского края</w:t>
      </w:r>
    </w:p>
    <w:p w:rsidR="00CB1AFC" w:rsidRDefault="00CB1AFC">
      <w:pPr>
        <w:pStyle w:val="ConsPlusNormal"/>
        <w:jc w:val="right"/>
      </w:pPr>
      <w:r>
        <w:t xml:space="preserve">от </w:t>
      </w:r>
      <w:r w:rsidR="009957A9">
        <w:t>«</w:t>
      </w:r>
      <w:r w:rsidR="00B62092">
        <w:t>14</w:t>
      </w:r>
      <w:r w:rsidR="009957A9">
        <w:t xml:space="preserve">» </w:t>
      </w:r>
      <w:r w:rsidR="00B62092">
        <w:t>ноября</w:t>
      </w:r>
      <w:r w:rsidR="009957A9">
        <w:t xml:space="preserve"> 2024 г. № </w:t>
      </w:r>
      <w:r w:rsidR="00B62092">
        <w:t>23</w:t>
      </w:r>
    </w:p>
    <w:p w:rsidR="00CB1AFC" w:rsidRDefault="00CB1AFC">
      <w:pPr>
        <w:pStyle w:val="ConsPlusNormal"/>
        <w:jc w:val="both"/>
      </w:pPr>
      <w:bookmarkStart w:id="0" w:name="_GoBack"/>
      <w:bookmarkEnd w:id="0"/>
    </w:p>
    <w:p w:rsidR="00CB1AFC" w:rsidRPr="00D71771" w:rsidRDefault="00CB1AF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5"/>
      <w:bookmarkEnd w:id="1"/>
      <w:r w:rsidRPr="00D71771">
        <w:rPr>
          <w:rFonts w:ascii="Times New Roman" w:hAnsi="Times New Roman" w:cs="Times New Roman"/>
          <w:sz w:val="24"/>
          <w:szCs w:val="24"/>
        </w:rPr>
        <w:t>ПОРЯДОК</w:t>
      </w:r>
    </w:p>
    <w:p w:rsidR="00CB1AFC" w:rsidRPr="00D71771" w:rsidRDefault="00CB1AF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1771">
        <w:rPr>
          <w:rFonts w:ascii="Times New Roman" w:hAnsi="Times New Roman" w:cs="Times New Roman"/>
          <w:sz w:val="24"/>
          <w:szCs w:val="24"/>
        </w:rPr>
        <w:t>СОСТАВЛЕНИЯ, УТВЕРЖДЕНИЯ И ВЕДЕНИЯ БЮДЖЕТН</w:t>
      </w:r>
      <w:r w:rsidR="00375CC1" w:rsidRPr="00D71771">
        <w:rPr>
          <w:rFonts w:ascii="Times New Roman" w:hAnsi="Times New Roman" w:cs="Times New Roman"/>
          <w:sz w:val="24"/>
          <w:szCs w:val="24"/>
        </w:rPr>
        <w:t>ОЙ</w:t>
      </w:r>
      <w:r w:rsidRPr="00D71771">
        <w:rPr>
          <w:rFonts w:ascii="Times New Roman" w:hAnsi="Times New Roman" w:cs="Times New Roman"/>
          <w:sz w:val="24"/>
          <w:szCs w:val="24"/>
        </w:rPr>
        <w:t xml:space="preserve"> СМЕТ</w:t>
      </w:r>
      <w:r w:rsidR="00375CC1" w:rsidRPr="00D71771">
        <w:rPr>
          <w:rFonts w:ascii="Times New Roman" w:hAnsi="Times New Roman" w:cs="Times New Roman"/>
          <w:sz w:val="24"/>
          <w:szCs w:val="24"/>
        </w:rPr>
        <w:t>Ы</w:t>
      </w:r>
    </w:p>
    <w:p w:rsidR="00375CC1" w:rsidRPr="00D71771" w:rsidRDefault="00375CC1" w:rsidP="00375CC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1771">
        <w:rPr>
          <w:rFonts w:ascii="Times New Roman" w:hAnsi="Times New Roman" w:cs="Times New Roman"/>
          <w:sz w:val="24"/>
          <w:szCs w:val="24"/>
        </w:rPr>
        <w:t>КОМИТЕТА ПО ФИНАНСАМ, НАЛОГОВОЙ И КРЕДИТНОЙ ПОЛИТИКЕ АДМИНИСТРАЦИИ КУРЬИНСКОГО РАЙОНА АЛТАЙСКОГО КРАЯ</w:t>
      </w:r>
    </w:p>
    <w:p w:rsidR="00CB1AFC" w:rsidRPr="00D71771" w:rsidRDefault="00CB1AFC">
      <w:pPr>
        <w:pStyle w:val="ConsPlusTitle"/>
        <w:jc w:val="center"/>
      </w:pPr>
    </w:p>
    <w:p w:rsidR="00CB1AFC" w:rsidRPr="0064787E" w:rsidRDefault="00CB1AFC">
      <w:pPr>
        <w:pStyle w:val="ConsPlusNormal"/>
        <w:spacing w:after="1"/>
        <w:rPr>
          <w:rFonts w:ascii="Times New Roman" w:hAnsi="Times New Roman" w:cs="Times New Roman"/>
        </w:rPr>
      </w:pPr>
    </w:p>
    <w:p w:rsidR="00CB1AFC" w:rsidRPr="0064787E" w:rsidRDefault="00CB1AFC">
      <w:pPr>
        <w:pStyle w:val="ConsPlusNormal"/>
        <w:jc w:val="both"/>
        <w:rPr>
          <w:rFonts w:ascii="Times New Roman" w:hAnsi="Times New Roman" w:cs="Times New Roman"/>
        </w:rPr>
      </w:pPr>
    </w:p>
    <w:p w:rsidR="00CB1AFC" w:rsidRPr="0064787E" w:rsidRDefault="00CB1AFC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64787E">
        <w:rPr>
          <w:rFonts w:ascii="Times New Roman" w:hAnsi="Times New Roman" w:cs="Times New Roman"/>
          <w:sz w:val="26"/>
          <w:szCs w:val="26"/>
        </w:rPr>
        <w:t>1. Общие положения</w:t>
      </w:r>
    </w:p>
    <w:p w:rsidR="00CB1AFC" w:rsidRPr="0064787E" w:rsidRDefault="00CB1AFC">
      <w:pPr>
        <w:pStyle w:val="ConsPlusNormal"/>
        <w:jc w:val="both"/>
        <w:rPr>
          <w:rFonts w:ascii="Times New Roman" w:hAnsi="Times New Roman" w:cs="Times New Roman"/>
        </w:rPr>
      </w:pPr>
    </w:p>
    <w:p w:rsidR="0064787E" w:rsidRPr="0064787E" w:rsidRDefault="0064787E" w:rsidP="00032E16">
      <w:pPr>
        <w:pStyle w:val="ConsPlusNormal"/>
        <w:spacing w:line="30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4787E">
        <w:rPr>
          <w:rFonts w:ascii="Times New Roman" w:hAnsi="Times New Roman" w:cs="Times New Roman"/>
          <w:sz w:val="26"/>
          <w:szCs w:val="26"/>
        </w:rPr>
        <w:t xml:space="preserve">Порядок составления, утверждения и ведения бюджетной сметы (далее - Порядок) комитета по финансам, налоговой и кредитной политике администрации Курьинского района Алтайского края  (далее - Комитет) разработан в соответствии со </w:t>
      </w:r>
      <w:hyperlink r:id="rId7">
        <w:r w:rsidRPr="0064787E">
          <w:rPr>
            <w:rFonts w:ascii="Times New Roman" w:hAnsi="Times New Roman" w:cs="Times New Roman"/>
            <w:color w:val="0000FF"/>
            <w:sz w:val="26"/>
            <w:szCs w:val="26"/>
          </w:rPr>
          <w:t xml:space="preserve">статьями </w:t>
        </w:r>
      </w:hyperlink>
      <w:hyperlink r:id="rId8">
        <w:r w:rsidRPr="0064787E">
          <w:rPr>
            <w:rFonts w:ascii="Times New Roman" w:hAnsi="Times New Roman" w:cs="Times New Roman"/>
            <w:color w:val="0000FF"/>
            <w:sz w:val="26"/>
            <w:szCs w:val="26"/>
          </w:rPr>
          <w:t>161</w:t>
        </w:r>
      </w:hyperlink>
      <w:r w:rsidRPr="0064787E">
        <w:rPr>
          <w:rFonts w:ascii="Times New Roman" w:hAnsi="Times New Roman" w:cs="Times New Roman"/>
          <w:sz w:val="26"/>
          <w:szCs w:val="26"/>
        </w:rPr>
        <w:t xml:space="preserve">, </w:t>
      </w:r>
      <w:hyperlink r:id="rId9">
        <w:r w:rsidRPr="0064787E">
          <w:rPr>
            <w:rFonts w:ascii="Times New Roman" w:hAnsi="Times New Roman" w:cs="Times New Roman"/>
            <w:color w:val="0000FF"/>
            <w:sz w:val="26"/>
            <w:szCs w:val="26"/>
          </w:rPr>
          <w:t>221</w:t>
        </w:r>
      </w:hyperlink>
      <w:r w:rsidRPr="0064787E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Федерации, Общими </w:t>
      </w:r>
      <w:hyperlink r:id="rId10">
        <w:r w:rsidRPr="0064787E">
          <w:rPr>
            <w:rFonts w:ascii="Times New Roman" w:hAnsi="Times New Roman" w:cs="Times New Roman"/>
            <w:color w:val="0000FF"/>
            <w:sz w:val="26"/>
            <w:szCs w:val="26"/>
          </w:rPr>
          <w:t>требованиями</w:t>
        </w:r>
      </w:hyperlink>
      <w:r w:rsidRPr="0064787E">
        <w:rPr>
          <w:rFonts w:ascii="Times New Roman" w:hAnsi="Times New Roman" w:cs="Times New Roman"/>
          <w:sz w:val="26"/>
          <w:szCs w:val="26"/>
        </w:rPr>
        <w:t xml:space="preserve"> к порядку составления, утверждения и ведения бюджетных смет казенных учреждений, утвержденными приказом Министерства финансов Российской Федерации от 14.02.2018 N 26н, и устанавливает требования к составлению, утверждению и ведению бюджетной сметы (далее - сметы) Комитета.</w:t>
      </w:r>
    </w:p>
    <w:p w:rsidR="00CB1AFC" w:rsidRPr="0064787E" w:rsidRDefault="00CB1AFC" w:rsidP="00032E16">
      <w:pPr>
        <w:pStyle w:val="ConsPlusNormal"/>
        <w:spacing w:line="30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B1AFC" w:rsidRPr="0064787E" w:rsidRDefault="00CB1AFC" w:rsidP="00032E16">
      <w:pPr>
        <w:pStyle w:val="ConsPlusTitle"/>
        <w:spacing w:line="30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64787E">
        <w:rPr>
          <w:rFonts w:ascii="Times New Roman" w:hAnsi="Times New Roman" w:cs="Times New Roman"/>
          <w:sz w:val="26"/>
          <w:szCs w:val="26"/>
        </w:rPr>
        <w:t xml:space="preserve">2. </w:t>
      </w:r>
      <w:r w:rsidR="00531D83">
        <w:rPr>
          <w:rFonts w:ascii="Times New Roman" w:hAnsi="Times New Roman" w:cs="Times New Roman"/>
          <w:sz w:val="26"/>
          <w:szCs w:val="26"/>
        </w:rPr>
        <w:t>Порядок с</w:t>
      </w:r>
      <w:r w:rsidRPr="0064787E">
        <w:rPr>
          <w:rFonts w:ascii="Times New Roman" w:hAnsi="Times New Roman" w:cs="Times New Roman"/>
          <w:sz w:val="26"/>
          <w:szCs w:val="26"/>
        </w:rPr>
        <w:t>оставлени</w:t>
      </w:r>
      <w:r w:rsidR="00531D83">
        <w:rPr>
          <w:rFonts w:ascii="Times New Roman" w:hAnsi="Times New Roman" w:cs="Times New Roman"/>
          <w:sz w:val="26"/>
          <w:szCs w:val="26"/>
        </w:rPr>
        <w:t>я</w:t>
      </w:r>
      <w:r w:rsidRPr="0064787E">
        <w:rPr>
          <w:rFonts w:ascii="Times New Roman" w:hAnsi="Times New Roman" w:cs="Times New Roman"/>
          <w:sz w:val="26"/>
          <w:szCs w:val="26"/>
        </w:rPr>
        <w:t xml:space="preserve"> и утверждени</w:t>
      </w:r>
      <w:r w:rsidR="00531D83">
        <w:rPr>
          <w:rFonts w:ascii="Times New Roman" w:hAnsi="Times New Roman" w:cs="Times New Roman"/>
          <w:sz w:val="26"/>
          <w:szCs w:val="26"/>
        </w:rPr>
        <w:t>я</w:t>
      </w:r>
      <w:r w:rsidRPr="0064787E">
        <w:rPr>
          <w:rFonts w:ascii="Times New Roman" w:hAnsi="Times New Roman" w:cs="Times New Roman"/>
          <w:sz w:val="26"/>
          <w:szCs w:val="26"/>
        </w:rPr>
        <w:t xml:space="preserve"> смет</w:t>
      </w:r>
      <w:r w:rsidR="00531D83">
        <w:rPr>
          <w:rFonts w:ascii="Times New Roman" w:hAnsi="Times New Roman" w:cs="Times New Roman"/>
          <w:sz w:val="26"/>
          <w:szCs w:val="26"/>
        </w:rPr>
        <w:t>ы</w:t>
      </w:r>
    </w:p>
    <w:p w:rsidR="00CB1AFC" w:rsidRDefault="00CB1AFC" w:rsidP="00032E16">
      <w:pPr>
        <w:pStyle w:val="ConsPlusNormal"/>
        <w:spacing w:line="300" w:lineRule="auto"/>
        <w:jc w:val="both"/>
      </w:pPr>
    </w:p>
    <w:p w:rsidR="00CB1AFC" w:rsidRPr="00531D83" w:rsidRDefault="00C54DE9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31D83">
        <w:rPr>
          <w:rFonts w:ascii="Times New Roman" w:hAnsi="Times New Roman" w:cs="Times New Roman"/>
          <w:sz w:val="26"/>
          <w:szCs w:val="26"/>
        </w:rPr>
        <w:t xml:space="preserve">Смета Комитета </w:t>
      </w:r>
      <w:r w:rsidR="00CB1AFC" w:rsidRPr="00531D83">
        <w:rPr>
          <w:rFonts w:ascii="Times New Roman" w:hAnsi="Times New Roman" w:cs="Times New Roman"/>
          <w:sz w:val="26"/>
          <w:szCs w:val="26"/>
        </w:rPr>
        <w:t xml:space="preserve">устанавливают объем и распределение расходования средств бюджета на срок решения о </w:t>
      </w:r>
      <w:r w:rsidRPr="00531D83">
        <w:rPr>
          <w:rFonts w:ascii="Times New Roman" w:hAnsi="Times New Roman" w:cs="Times New Roman"/>
          <w:sz w:val="26"/>
          <w:szCs w:val="26"/>
        </w:rPr>
        <w:t>районном</w:t>
      </w:r>
      <w:r w:rsidR="00CB1AFC" w:rsidRPr="00531D83">
        <w:rPr>
          <w:rFonts w:ascii="Times New Roman" w:hAnsi="Times New Roman" w:cs="Times New Roman"/>
          <w:sz w:val="26"/>
          <w:szCs w:val="26"/>
        </w:rPr>
        <w:t xml:space="preserve"> бюджете на очередной финансовый год и плановый период в соответствии с доведенными лимитами бюджетных обязательств на принятие и (или) исполнение бюджетных обязательств согласно </w:t>
      </w:r>
      <w:proofErr w:type="gramStart"/>
      <w:r w:rsidR="00CB1AFC" w:rsidRPr="00531D83">
        <w:rPr>
          <w:rFonts w:ascii="Times New Roman" w:hAnsi="Times New Roman" w:cs="Times New Roman"/>
          <w:sz w:val="26"/>
          <w:szCs w:val="26"/>
        </w:rPr>
        <w:t>Приложению</w:t>
      </w:r>
      <w:proofErr w:type="gramEnd"/>
      <w:r w:rsidR="00CB1AFC" w:rsidRPr="00531D83">
        <w:rPr>
          <w:rFonts w:ascii="Times New Roman" w:hAnsi="Times New Roman" w:cs="Times New Roman"/>
          <w:sz w:val="26"/>
          <w:szCs w:val="26"/>
        </w:rPr>
        <w:t xml:space="preserve"> N 1 к настоящему Порядку.</w:t>
      </w:r>
    </w:p>
    <w:p w:rsidR="00CB1AFC" w:rsidRPr="00531D83" w:rsidRDefault="00CB1AFC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31D83">
        <w:rPr>
          <w:rFonts w:ascii="Times New Roman" w:hAnsi="Times New Roman" w:cs="Times New Roman"/>
          <w:sz w:val="26"/>
          <w:szCs w:val="26"/>
        </w:rPr>
        <w:t>Показатели сметы формируются в разрезе кодов классификации расходов бюджетов бюджетной классификации Российской Федерации с детализацией до кодов подгрупп и элементов видов расходов классификации расходов бюджетов.</w:t>
      </w:r>
    </w:p>
    <w:p w:rsidR="00CB1AFC" w:rsidRPr="00531D83" w:rsidRDefault="00CB1AFC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531D83">
        <w:rPr>
          <w:rFonts w:ascii="Times New Roman" w:hAnsi="Times New Roman" w:cs="Times New Roman"/>
          <w:sz w:val="26"/>
          <w:szCs w:val="26"/>
        </w:rPr>
        <w:t xml:space="preserve">Смета составляется на основании обоснований (расчетов) плановых сметных показателей, </w:t>
      </w:r>
      <w:r w:rsidR="00634513" w:rsidRPr="00531D83">
        <w:rPr>
          <w:rFonts w:ascii="Times New Roman" w:hAnsi="Times New Roman" w:cs="Times New Roman"/>
          <w:sz w:val="26"/>
          <w:szCs w:val="26"/>
        </w:rPr>
        <w:t xml:space="preserve">согласно Приложению № </w:t>
      </w:r>
      <w:r w:rsidR="00531D83" w:rsidRPr="00531D83">
        <w:rPr>
          <w:rFonts w:ascii="Times New Roman" w:hAnsi="Times New Roman" w:cs="Times New Roman"/>
          <w:sz w:val="26"/>
          <w:szCs w:val="26"/>
        </w:rPr>
        <w:t>3</w:t>
      </w:r>
      <w:r w:rsidR="00634513" w:rsidRPr="00531D83">
        <w:rPr>
          <w:rFonts w:ascii="Times New Roman" w:hAnsi="Times New Roman" w:cs="Times New Roman"/>
          <w:sz w:val="26"/>
          <w:szCs w:val="26"/>
        </w:rPr>
        <w:t xml:space="preserve"> к настоящему Порядку.</w:t>
      </w:r>
    </w:p>
    <w:p w:rsidR="00CB1AFC" w:rsidRPr="00531D83" w:rsidRDefault="00CB1AFC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bookmarkStart w:id="2" w:name="P55"/>
      <w:bookmarkEnd w:id="2"/>
      <w:r w:rsidRPr="00531D83">
        <w:rPr>
          <w:rFonts w:ascii="Times New Roman" w:hAnsi="Times New Roman" w:cs="Times New Roman"/>
          <w:sz w:val="26"/>
          <w:szCs w:val="26"/>
        </w:rPr>
        <w:t xml:space="preserve">Смета составляется в </w:t>
      </w:r>
      <w:r w:rsidR="00531D83">
        <w:rPr>
          <w:rFonts w:ascii="Times New Roman" w:hAnsi="Times New Roman" w:cs="Times New Roman"/>
          <w:sz w:val="26"/>
          <w:szCs w:val="26"/>
        </w:rPr>
        <w:t>т</w:t>
      </w:r>
      <w:r w:rsidRPr="00531D83">
        <w:rPr>
          <w:rFonts w:ascii="Times New Roman" w:hAnsi="Times New Roman" w:cs="Times New Roman"/>
          <w:sz w:val="26"/>
          <w:szCs w:val="26"/>
        </w:rPr>
        <w:t xml:space="preserve">ечение </w:t>
      </w:r>
      <w:r w:rsidR="00531D83">
        <w:rPr>
          <w:rFonts w:ascii="Times New Roman" w:hAnsi="Times New Roman" w:cs="Times New Roman"/>
          <w:sz w:val="26"/>
          <w:szCs w:val="26"/>
        </w:rPr>
        <w:t>десяти</w:t>
      </w:r>
      <w:r w:rsidRPr="00531D83">
        <w:rPr>
          <w:rFonts w:ascii="Times New Roman" w:hAnsi="Times New Roman" w:cs="Times New Roman"/>
          <w:sz w:val="26"/>
          <w:szCs w:val="26"/>
        </w:rPr>
        <w:t xml:space="preserve"> рабочих дней с даты доведения лимитов бюджетных обязательств и утверждается </w:t>
      </w:r>
      <w:r w:rsidR="00531D83" w:rsidRPr="00531D83">
        <w:rPr>
          <w:rFonts w:ascii="Times New Roman" w:hAnsi="Times New Roman" w:cs="Times New Roman"/>
          <w:sz w:val="26"/>
          <w:szCs w:val="26"/>
        </w:rPr>
        <w:t>председателем Комитета (уполномоченным лицом).</w:t>
      </w:r>
    </w:p>
    <w:p w:rsidR="00CB1AFC" w:rsidRPr="00056E07" w:rsidRDefault="00CB1AFC" w:rsidP="00032E16">
      <w:pPr>
        <w:pStyle w:val="ConsPlusNormal"/>
        <w:spacing w:line="30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B1AFC" w:rsidRPr="00056E07" w:rsidRDefault="00CB1AFC" w:rsidP="00032E16">
      <w:pPr>
        <w:pStyle w:val="ConsPlusTitle"/>
        <w:spacing w:line="30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56E07">
        <w:rPr>
          <w:rFonts w:ascii="Times New Roman" w:hAnsi="Times New Roman" w:cs="Times New Roman"/>
          <w:sz w:val="26"/>
          <w:szCs w:val="26"/>
        </w:rPr>
        <w:t xml:space="preserve">3. </w:t>
      </w:r>
      <w:r w:rsidR="00531D83" w:rsidRPr="00056E07">
        <w:rPr>
          <w:rFonts w:ascii="Times New Roman" w:hAnsi="Times New Roman" w:cs="Times New Roman"/>
          <w:sz w:val="26"/>
          <w:szCs w:val="26"/>
        </w:rPr>
        <w:t>Порядок в</w:t>
      </w:r>
      <w:r w:rsidRPr="00056E07">
        <w:rPr>
          <w:rFonts w:ascii="Times New Roman" w:hAnsi="Times New Roman" w:cs="Times New Roman"/>
          <w:sz w:val="26"/>
          <w:szCs w:val="26"/>
        </w:rPr>
        <w:t>едени</w:t>
      </w:r>
      <w:r w:rsidR="00531D83" w:rsidRPr="00056E07">
        <w:rPr>
          <w:rFonts w:ascii="Times New Roman" w:hAnsi="Times New Roman" w:cs="Times New Roman"/>
          <w:sz w:val="26"/>
          <w:szCs w:val="26"/>
        </w:rPr>
        <w:t>я</w:t>
      </w:r>
      <w:r w:rsidRPr="00056E07">
        <w:rPr>
          <w:rFonts w:ascii="Times New Roman" w:hAnsi="Times New Roman" w:cs="Times New Roman"/>
          <w:sz w:val="26"/>
          <w:szCs w:val="26"/>
        </w:rPr>
        <w:t xml:space="preserve"> смет</w:t>
      </w:r>
      <w:r w:rsidR="00531D83" w:rsidRPr="00056E07">
        <w:rPr>
          <w:rFonts w:ascii="Times New Roman" w:hAnsi="Times New Roman" w:cs="Times New Roman"/>
          <w:sz w:val="26"/>
          <w:szCs w:val="26"/>
        </w:rPr>
        <w:t>ы</w:t>
      </w:r>
    </w:p>
    <w:p w:rsidR="00CB1AFC" w:rsidRPr="00056E07" w:rsidRDefault="00CB1AFC" w:rsidP="00032E16">
      <w:pPr>
        <w:pStyle w:val="ConsPlusNormal"/>
        <w:spacing w:line="30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6E07" w:rsidRPr="00056E07" w:rsidRDefault="00056E07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56E07">
        <w:rPr>
          <w:rFonts w:ascii="Times New Roman" w:hAnsi="Times New Roman" w:cs="Times New Roman"/>
          <w:sz w:val="26"/>
          <w:szCs w:val="26"/>
        </w:rPr>
        <w:t>Ведением смет</w:t>
      </w:r>
      <w:r w:rsidR="00C86C30">
        <w:rPr>
          <w:rFonts w:ascii="Times New Roman" w:hAnsi="Times New Roman" w:cs="Times New Roman"/>
          <w:sz w:val="26"/>
          <w:szCs w:val="26"/>
        </w:rPr>
        <w:t>ы</w:t>
      </w:r>
      <w:r w:rsidRPr="00056E07">
        <w:rPr>
          <w:rFonts w:ascii="Times New Roman" w:hAnsi="Times New Roman" w:cs="Times New Roman"/>
          <w:sz w:val="26"/>
          <w:szCs w:val="26"/>
        </w:rPr>
        <w:t xml:space="preserve"> является внесение изменений в смет</w:t>
      </w:r>
      <w:r w:rsidR="00C86C30">
        <w:rPr>
          <w:rFonts w:ascii="Times New Roman" w:hAnsi="Times New Roman" w:cs="Times New Roman"/>
          <w:sz w:val="26"/>
          <w:szCs w:val="26"/>
        </w:rPr>
        <w:t>у</w:t>
      </w:r>
      <w:r w:rsidRPr="00056E0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056E07">
        <w:rPr>
          <w:rFonts w:ascii="Times New Roman" w:hAnsi="Times New Roman" w:cs="Times New Roman"/>
          <w:sz w:val="26"/>
          <w:szCs w:val="26"/>
        </w:rPr>
        <w:t>в пределах</w:t>
      </w:r>
      <w:proofErr w:type="gramEnd"/>
      <w:r w:rsidRPr="00056E07">
        <w:rPr>
          <w:rFonts w:ascii="Times New Roman" w:hAnsi="Times New Roman" w:cs="Times New Roman"/>
          <w:sz w:val="26"/>
          <w:szCs w:val="26"/>
        </w:rPr>
        <w:t xml:space="preserve"> доведенных </w:t>
      </w:r>
      <w:r w:rsidRPr="00056E07">
        <w:rPr>
          <w:rFonts w:ascii="Times New Roman" w:hAnsi="Times New Roman" w:cs="Times New Roman"/>
          <w:sz w:val="26"/>
          <w:szCs w:val="26"/>
        </w:rPr>
        <w:lastRenderedPageBreak/>
        <w:t>Комитету в установленном порядке объемов соответствующих лимитов бюджетных обязательств.</w:t>
      </w:r>
    </w:p>
    <w:p w:rsidR="00056E07" w:rsidRPr="00056E07" w:rsidRDefault="00056E07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56E07">
        <w:rPr>
          <w:rFonts w:ascii="Times New Roman" w:hAnsi="Times New Roman" w:cs="Times New Roman"/>
          <w:sz w:val="26"/>
          <w:szCs w:val="26"/>
        </w:rPr>
        <w:t>Внесение изменений в смету Комитета осуществляется путем утверждения изменений показателей - сумм увеличения, отражающихся со знаком "плюс", и (или) уменьшения объемов сметных назначений, отражающихся со знаком "минус":</w:t>
      </w:r>
    </w:p>
    <w:p w:rsidR="00056E07" w:rsidRPr="00056E07" w:rsidRDefault="00056E07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56E07">
        <w:rPr>
          <w:rFonts w:ascii="Times New Roman" w:hAnsi="Times New Roman" w:cs="Times New Roman"/>
          <w:sz w:val="26"/>
          <w:szCs w:val="26"/>
        </w:rPr>
        <w:t>изменяющих объемы сметных назначений в случае изменения доведенного Комитету в установленном порядке объема лимитов бюджетных обязательств;</w:t>
      </w:r>
    </w:p>
    <w:p w:rsidR="00056E07" w:rsidRPr="00056E07" w:rsidRDefault="00056E07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56E07">
        <w:rPr>
          <w:rFonts w:ascii="Times New Roman" w:hAnsi="Times New Roman" w:cs="Times New Roman"/>
          <w:sz w:val="26"/>
          <w:szCs w:val="26"/>
        </w:rPr>
        <w:t>изменяющих распределение сметных назначений по кодам классификации расходов бюджетов бюджетной классификации Российской Федерации, требующих изменения показателей бюджетной росписи и лимитов бюджетных обязательств Комитета;</w:t>
      </w:r>
    </w:p>
    <w:p w:rsidR="00056E07" w:rsidRPr="00056E07" w:rsidRDefault="00056E07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56E07">
        <w:rPr>
          <w:rFonts w:ascii="Times New Roman" w:hAnsi="Times New Roman" w:cs="Times New Roman"/>
          <w:sz w:val="26"/>
          <w:szCs w:val="26"/>
        </w:rPr>
        <w:t>изменяющих объемы сметных назначений, приводящих к перераспределению их между разделами сметы Комитета;</w:t>
      </w:r>
    </w:p>
    <w:p w:rsidR="00056E07" w:rsidRPr="00056E07" w:rsidRDefault="00056E07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56E07">
        <w:rPr>
          <w:rFonts w:ascii="Times New Roman" w:hAnsi="Times New Roman" w:cs="Times New Roman"/>
          <w:sz w:val="26"/>
          <w:szCs w:val="26"/>
        </w:rPr>
        <w:t>изменяющих иные показатели, предусмотренные Порядком.</w:t>
      </w:r>
    </w:p>
    <w:p w:rsidR="00056E07" w:rsidRPr="00056E07" w:rsidRDefault="00B62092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hyperlink w:anchor="P868">
        <w:r w:rsidR="00056E07" w:rsidRPr="00056E07">
          <w:rPr>
            <w:rFonts w:ascii="Times New Roman" w:hAnsi="Times New Roman" w:cs="Times New Roman"/>
            <w:color w:val="0000FF"/>
            <w:sz w:val="26"/>
            <w:szCs w:val="26"/>
          </w:rPr>
          <w:t>Изменения</w:t>
        </w:r>
      </w:hyperlink>
      <w:r w:rsidR="00056E07" w:rsidRPr="00056E07">
        <w:rPr>
          <w:rFonts w:ascii="Times New Roman" w:hAnsi="Times New Roman" w:cs="Times New Roman"/>
          <w:sz w:val="26"/>
          <w:szCs w:val="26"/>
        </w:rPr>
        <w:t xml:space="preserve"> показателей смет</w:t>
      </w:r>
      <w:r w:rsidR="00C86C30">
        <w:rPr>
          <w:rFonts w:ascii="Times New Roman" w:hAnsi="Times New Roman" w:cs="Times New Roman"/>
          <w:sz w:val="26"/>
          <w:szCs w:val="26"/>
        </w:rPr>
        <w:t>ы</w:t>
      </w:r>
      <w:r w:rsidR="00056E07" w:rsidRPr="00056E07">
        <w:rPr>
          <w:rFonts w:ascii="Times New Roman" w:hAnsi="Times New Roman" w:cs="Times New Roman"/>
          <w:sz w:val="26"/>
          <w:szCs w:val="26"/>
        </w:rPr>
        <w:t xml:space="preserve"> Комитета составляются по форме, предусмотренной приложением № 2 к Порядку.</w:t>
      </w:r>
    </w:p>
    <w:p w:rsidR="00056E07" w:rsidRPr="00056E07" w:rsidRDefault="00056E07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56E07">
        <w:rPr>
          <w:rFonts w:ascii="Times New Roman" w:hAnsi="Times New Roman" w:cs="Times New Roman"/>
          <w:sz w:val="26"/>
          <w:szCs w:val="26"/>
        </w:rPr>
        <w:t xml:space="preserve">Специалисты Комитета на основании поступивших предложений об изменении сметы, поступивших от специалистов </w:t>
      </w:r>
      <w:proofErr w:type="gramStart"/>
      <w:r w:rsidRPr="00056E07">
        <w:rPr>
          <w:rFonts w:ascii="Times New Roman" w:hAnsi="Times New Roman" w:cs="Times New Roman"/>
          <w:sz w:val="26"/>
          <w:szCs w:val="26"/>
        </w:rPr>
        <w:t>Комитета</w:t>
      </w:r>
      <w:proofErr w:type="gramEnd"/>
      <w:r w:rsidRPr="00056E07">
        <w:rPr>
          <w:rFonts w:ascii="Times New Roman" w:hAnsi="Times New Roman" w:cs="Times New Roman"/>
          <w:sz w:val="26"/>
          <w:szCs w:val="26"/>
        </w:rPr>
        <w:t xml:space="preserve"> формируют изменения показателей</w:t>
      </w:r>
      <w:r w:rsidR="00032E16">
        <w:rPr>
          <w:rFonts w:ascii="Times New Roman" w:hAnsi="Times New Roman" w:cs="Times New Roman"/>
          <w:sz w:val="26"/>
          <w:szCs w:val="26"/>
        </w:rPr>
        <w:t xml:space="preserve"> сметы </w:t>
      </w:r>
      <w:r w:rsidRPr="00056E07">
        <w:rPr>
          <w:rFonts w:ascii="Times New Roman" w:hAnsi="Times New Roman" w:cs="Times New Roman"/>
          <w:sz w:val="26"/>
          <w:szCs w:val="26"/>
        </w:rPr>
        <w:t>в течение пяти рабочих дней с момента согласования уведомлений об изменении лимитов бюджетных обязательств бюджетным отделом Комитета.</w:t>
      </w:r>
    </w:p>
    <w:p w:rsidR="00056E07" w:rsidRPr="00056E07" w:rsidRDefault="00056E07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56E07">
        <w:rPr>
          <w:rFonts w:ascii="Times New Roman" w:hAnsi="Times New Roman" w:cs="Times New Roman"/>
          <w:sz w:val="26"/>
          <w:szCs w:val="26"/>
        </w:rPr>
        <w:t>Изменения показателей смет вносятся в пределах доведенных Комитету лимитов бюджетных обязательств.</w:t>
      </w:r>
    </w:p>
    <w:p w:rsidR="00056E07" w:rsidRPr="00056E07" w:rsidRDefault="00056E07" w:rsidP="00032E16">
      <w:pPr>
        <w:pStyle w:val="ConsPlusNormal"/>
        <w:spacing w:line="30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56E07">
        <w:rPr>
          <w:rFonts w:ascii="Times New Roman" w:hAnsi="Times New Roman" w:cs="Times New Roman"/>
          <w:sz w:val="26"/>
          <w:szCs w:val="26"/>
        </w:rPr>
        <w:t>Внесение изменений в показатели сметы Комитета требующих изменения показателей бюджетной росписи и лимитов бюджетных обязательств Комитета, утверждается председателем Комитета (уполномоченным лицом) после внесения в установленном законодательством Российской Федерации порядке изменений в сводную бюджетную роспись Комитета.</w:t>
      </w:r>
    </w:p>
    <w:p w:rsidR="00056E07" w:rsidRDefault="00056E07">
      <w:pPr>
        <w:pStyle w:val="ConsPlusNormal"/>
        <w:jc w:val="both"/>
      </w:pPr>
    </w:p>
    <w:p w:rsidR="00CB1AFC" w:rsidRDefault="00CB1AFC">
      <w:pPr>
        <w:pStyle w:val="ConsPlusNormal"/>
        <w:jc w:val="both"/>
      </w:pPr>
    </w:p>
    <w:p w:rsidR="00CB1AFC" w:rsidRDefault="00CB1AFC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56E07" w:rsidRDefault="00056E07">
      <w:pPr>
        <w:pStyle w:val="ConsPlusNormal"/>
        <w:jc w:val="both"/>
      </w:pPr>
    </w:p>
    <w:p w:rsidR="00032E16" w:rsidRDefault="00032E16">
      <w:pPr>
        <w:pStyle w:val="ConsPlusNormal"/>
        <w:jc w:val="right"/>
        <w:outlineLvl w:val="1"/>
      </w:pPr>
    </w:p>
    <w:p w:rsidR="00CB1AFC" w:rsidRDefault="00CB1AFC">
      <w:pPr>
        <w:pStyle w:val="ConsPlusNormal"/>
        <w:jc w:val="right"/>
        <w:outlineLvl w:val="1"/>
      </w:pPr>
      <w:r>
        <w:lastRenderedPageBreak/>
        <w:t>Приложение N 1</w:t>
      </w:r>
    </w:p>
    <w:p w:rsidR="00CB1AFC" w:rsidRDefault="00CB1AFC">
      <w:pPr>
        <w:pStyle w:val="ConsPlusNormal"/>
        <w:jc w:val="right"/>
      </w:pPr>
      <w:r>
        <w:t>к Порядку</w:t>
      </w:r>
    </w:p>
    <w:p w:rsidR="00CB1AFC" w:rsidRDefault="00CB1AFC">
      <w:pPr>
        <w:pStyle w:val="ConsPlusNormal"/>
        <w:jc w:val="right"/>
      </w:pPr>
      <w:r>
        <w:t>составления, утверждения и</w:t>
      </w:r>
    </w:p>
    <w:p w:rsidR="00CB1AFC" w:rsidRDefault="00CB1AFC">
      <w:pPr>
        <w:pStyle w:val="ConsPlusNormal"/>
        <w:jc w:val="right"/>
      </w:pPr>
      <w:r>
        <w:t>ведения бюджетн</w:t>
      </w:r>
      <w:r w:rsidR="00634513">
        <w:t>ой</w:t>
      </w:r>
      <w:r>
        <w:t xml:space="preserve"> смет</w:t>
      </w:r>
      <w:r w:rsidR="00634513">
        <w:t>ы</w:t>
      </w:r>
    </w:p>
    <w:p w:rsidR="00634513" w:rsidRDefault="00634513">
      <w:pPr>
        <w:pStyle w:val="ConsPlusNormal"/>
        <w:jc w:val="right"/>
      </w:pPr>
      <w:r>
        <w:t>Комитета по финансам, налоговой</w:t>
      </w:r>
    </w:p>
    <w:p w:rsidR="00634513" w:rsidRDefault="00634513">
      <w:pPr>
        <w:pStyle w:val="ConsPlusNormal"/>
        <w:jc w:val="right"/>
      </w:pPr>
      <w:r>
        <w:t xml:space="preserve"> и кредитной политике администрации</w:t>
      </w:r>
    </w:p>
    <w:p w:rsidR="00CB1AFC" w:rsidRDefault="00634513">
      <w:pPr>
        <w:pStyle w:val="ConsPlusNormal"/>
        <w:jc w:val="right"/>
      </w:pPr>
      <w:r>
        <w:t xml:space="preserve"> Курьинского района Алтайского края</w:t>
      </w:r>
    </w:p>
    <w:p w:rsidR="00CB1AFC" w:rsidRDefault="00CB1AFC">
      <w:pPr>
        <w:pStyle w:val="ConsPlusNormal"/>
        <w:spacing w:after="1"/>
      </w:pPr>
    </w:p>
    <w:p w:rsidR="00CB1AFC" w:rsidRDefault="00CB1AFC">
      <w:pPr>
        <w:pStyle w:val="ConsPlusNormal"/>
        <w:jc w:val="both"/>
      </w:pPr>
    </w:p>
    <w:p w:rsidR="00CB1AFC" w:rsidRDefault="00CB1AFC">
      <w:pPr>
        <w:pStyle w:val="ConsPlusNonformat"/>
        <w:jc w:val="both"/>
      </w:pPr>
      <w:r>
        <w:t xml:space="preserve">                                                                  Утверждаю</w:t>
      </w:r>
    </w:p>
    <w:p w:rsidR="00CB1AFC" w:rsidRDefault="00CB1AFC">
      <w:pPr>
        <w:pStyle w:val="ConsPlusNonformat"/>
        <w:jc w:val="both"/>
      </w:pPr>
      <w:r>
        <w:t xml:space="preserve">                                      _____________________________________</w:t>
      </w:r>
    </w:p>
    <w:p w:rsidR="00CB1AFC" w:rsidRDefault="00CB1AFC">
      <w:pPr>
        <w:pStyle w:val="ConsPlusNonformat"/>
        <w:jc w:val="both"/>
      </w:pPr>
      <w:r>
        <w:t xml:space="preserve">                                            (наименование должности лица,</w:t>
      </w:r>
    </w:p>
    <w:p w:rsidR="00CB1AFC" w:rsidRDefault="00CB1AFC">
      <w:pPr>
        <w:pStyle w:val="ConsPlusNonformat"/>
        <w:jc w:val="both"/>
      </w:pPr>
      <w:r>
        <w:t xml:space="preserve">                                            утверждающего бюджетную смету)</w:t>
      </w:r>
    </w:p>
    <w:p w:rsidR="00CB1AFC" w:rsidRDefault="00CB1AFC">
      <w:pPr>
        <w:pStyle w:val="ConsPlusNonformat"/>
        <w:jc w:val="both"/>
      </w:pPr>
      <w:r>
        <w:t xml:space="preserve">                                      _____________________________________</w:t>
      </w:r>
    </w:p>
    <w:p w:rsidR="00CB1AFC" w:rsidRDefault="00CB1AFC">
      <w:pPr>
        <w:pStyle w:val="ConsPlusNonformat"/>
        <w:jc w:val="both"/>
      </w:pPr>
      <w:r>
        <w:t xml:space="preserve">                                       (наименование главного распорядителя</w:t>
      </w:r>
    </w:p>
    <w:p w:rsidR="00CB1AFC" w:rsidRDefault="00CB1AFC">
      <w:pPr>
        <w:pStyle w:val="ConsPlusNonformat"/>
        <w:jc w:val="both"/>
      </w:pPr>
      <w:r>
        <w:t xml:space="preserve">                                             бюджетных средств; учреждения)</w:t>
      </w:r>
    </w:p>
    <w:p w:rsidR="00CB1AFC" w:rsidRDefault="00CB1AFC">
      <w:pPr>
        <w:pStyle w:val="ConsPlusNonformat"/>
        <w:jc w:val="both"/>
      </w:pPr>
      <w:r>
        <w:t xml:space="preserve">                                      ______________  _____________________</w:t>
      </w:r>
    </w:p>
    <w:p w:rsidR="00CB1AFC" w:rsidRDefault="00CB1AFC">
      <w:pPr>
        <w:pStyle w:val="ConsPlusNonformat"/>
        <w:jc w:val="both"/>
      </w:pPr>
      <w:r>
        <w:t xml:space="preserve">                                         (</w:t>
      </w:r>
      <w:proofErr w:type="gramStart"/>
      <w:r>
        <w:t xml:space="preserve">подпись)   </w:t>
      </w:r>
      <w:proofErr w:type="gramEnd"/>
      <w:r>
        <w:t xml:space="preserve"> (расшифровка подписи)</w:t>
      </w:r>
    </w:p>
    <w:p w:rsidR="00CB1AFC" w:rsidRDefault="00CB1AFC">
      <w:pPr>
        <w:pStyle w:val="ConsPlusNonformat"/>
        <w:jc w:val="both"/>
      </w:pPr>
      <w:r>
        <w:t xml:space="preserve">                                               "___" ______________ 20__ г.</w:t>
      </w:r>
    </w:p>
    <w:p w:rsidR="00CB1AFC" w:rsidRDefault="00CB1AFC">
      <w:pPr>
        <w:pStyle w:val="ConsPlusNonformat"/>
        <w:jc w:val="both"/>
      </w:pPr>
    </w:p>
    <w:p w:rsidR="00CB1AFC" w:rsidRDefault="00CB1AFC">
      <w:pPr>
        <w:pStyle w:val="ConsPlusNonformat"/>
        <w:jc w:val="both"/>
      </w:pPr>
      <w:bookmarkStart w:id="3" w:name="P104"/>
      <w:bookmarkEnd w:id="3"/>
      <w:r>
        <w:t xml:space="preserve">                   БЮДЖЕТНАЯ СМЕТА НА 20_ ФИНАНСОВЫЙ ГОД</w:t>
      </w:r>
    </w:p>
    <w:p w:rsidR="00CB1AFC" w:rsidRDefault="00CB1AFC">
      <w:pPr>
        <w:pStyle w:val="ConsPlusNonformat"/>
        <w:jc w:val="both"/>
      </w:pPr>
      <w:r>
        <w:t xml:space="preserve">                    и на плановый период 20_ и 20_ годы</w:t>
      </w:r>
    </w:p>
    <w:p w:rsidR="00CB1AFC" w:rsidRDefault="00CB1AFC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2"/>
        <w:gridCol w:w="3345"/>
        <w:gridCol w:w="1417"/>
        <w:gridCol w:w="850"/>
      </w:tblGrid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Получатель бюджетных средств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center"/>
            </w:pPr>
            <w:r>
              <w:t>Коды</w:t>
            </w: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Адрес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 xml:space="preserve">Форма на </w:t>
            </w:r>
            <w:hyperlink r:id="rId1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Главный распорядитель бюджетных средств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Наименование бюджета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>по ОКПО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Единица измерения: руб.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>по Перечню (Реестру)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40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34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 xml:space="preserve">по </w:t>
            </w:r>
            <w:hyperlink r:id="rId12">
              <w:r>
                <w:rPr>
                  <w:color w:val="0000FF"/>
                </w:rPr>
                <w:t>ОКТМО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center"/>
            </w:pPr>
            <w:r>
              <w:t>303</w:t>
            </w:r>
          </w:p>
        </w:tc>
      </w:tr>
      <w:tr w:rsidR="00CB1AFC">
        <w:tc>
          <w:tcPr>
            <w:tcW w:w="34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345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>по БК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4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345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 xml:space="preserve">по </w:t>
            </w:r>
            <w:hyperlink r:id="rId13">
              <w:r>
                <w:rPr>
                  <w:color w:val="0000FF"/>
                </w:rPr>
                <w:t>ОКЕИ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center"/>
            </w:pPr>
            <w:r>
              <w:t>383</w:t>
            </w:r>
          </w:p>
        </w:tc>
      </w:tr>
      <w:tr w:rsidR="00CB1AFC">
        <w:tc>
          <w:tcPr>
            <w:tcW w:w="34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345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 xml:space="preserve">по </w:t>
            </w:r>
            <w:hyperlink r:id="rId14">
              <w:r>
                <w:rPr>
                  <w:color w:val="0000FF"/>
                </w:rPr>
                <w:t>ОКВ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</w:tbl>
    <w:p w:rsidR="00CB1AFC" w:rsidRDefault="00CB1AFC">
      <w:pPr>
        <w:pStyle w:val="ConsPlusNormal"/>
        <w:jc w:val="both"/>
      </w:pPr>
    </w:p>
    <w:p w:rsidR="00CB1AFC" w:rsidRDefault="00CB1AFC">
      <w:pPr>
        <w:pStyle w:val="ConsPlusNormal"/>
        <w:sectPr w:rsidR="00CB1AFC" w:rsidSect="00ED3CDD">
          <w:pgSz w:w="11906" w:h="16838"/>
          <w:pgMar w:top="851" w:right="567" w:bottom="851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87"/>
        <w:gridCol w:w="706"/>
        <w:gridCol w:w="1286"/>
        <w:gridCol w:w="1272"/>
        <w:gridCol w:w="1077"/>
        <w:gridCol w:w="1361"/>
        <w:gridCol w:w="1416"/>
        <w:gridCol w:w="1671"/>
        <w:gridCol w:w="1672"/>
      </w:tblGrid>
      <w:tr w:rsidR="00CB1AFC">
        <w:tc>
          <w:tcPr>
            <w:tcW w:w="1387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lastRenderedPageBreak/>
              <w:t>наименование направления расходов</w:t>
            </w:r>
          </w:p>
        </w:tc>
        <w:tc>
          <w:tcPr>
            <w:tcW w:w="706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4996" w:type="dxa"/>
            <w:gridSpan w:val="4"/>
          </w:tcPr>
          <w:p w:rsidR="00CB1AFC" w:rsidRDefault="00CB1AFC">
            <w:pPr>
              <w:pStyle w:val="ConsPlusNormal"/>
              <w:jc w:val="center"/>
            </w:pPr>
            <w:r>
              <w:t>код по бюджетной классификации Российской Федерации</w:t>
            </w:r>
          </w:p>
        </w:tc>
        <w:tc>
          <w:tcPr>
            <w:tcW w:w="4759" w:type="dxa"/>
            <w:gridSpan w:val="3"/>
          </w:tcPr>
          <w:p w:rsidR="00CB1AFC" w:rsidRDefault="00CB1AFC">
            <w:pPr>
              <w:pStyle w:val="ConsPlusNormal"/>
              <w:jc w:val="center"/>
            </w:pPr>
            <w:r>
              <w:t>сумма</w:t>
            </w:r>
          </w:p>
        </w:tc>
      </w:tr>
      <w:tr w:rsidR="00CB1AFC">
        <w:tc>
          <w:tcPr>
            <w:tcW w:w="1387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706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286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раздела</w:t>
            </w:r>
          </w:p>
        </w:tc>
        <w:tc>
          <w:tcPr>
            <w:tcW w:w="1272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подраздела</w:t>
            </w:r>
          </w:p>
        </w:tc>
        <w:tc>
          <w:tcPr>
            <w:tcW w:w="1077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целевой статьи</w:t>
            </w:r>
          </w:p>
        </w:tc>
        <w:tc>
          <w:tcPr>
            <w:tcW w:w="1361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вида расходов</w:t>
            </w:r>
          </w:p>
        </w:tc>
        <w:tc>
          <w:tcPr>
            <w:tcW w:w="1416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сумма на 20__ финансовый год</w:t>
            </w:r>
          </w:p>
        </w:tc>
        <w:tc>
          <w:tcPr>
            <w:tcW w:w="3343" w:type="dxa"/>
            <w:gridSpan w:val="2"/>
          </w:tcPr>
          <w:p w:rsidR="00CB1AFC" w:rsidRDefault="00CB1AFC">
            <w:pPr>
              <w:pStyle w:val="ConsPlusNormal"/>
              <w:jc w:val="center"/>
            </w:pPr>
            <w:r>
              <w:t>сумма на плановый период</w:t>
            </w:r>
          </w:p>
        </w:tc>
      </w:tr>
      <w:tr w:rsidR="00CB1AFC">
        <w:tc>
          <w:tcPr>
            <w:tcW w:w="1387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706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286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272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077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361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416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671" w:type="dxa"/>
          </w:tcPr>
          <w:p w:rsidR="00CB1AFC" w:rsidRDefault="00CB1AFC">
            <w:pPr>
              <w:pStyle w:val="ConsPlusNormal"/>
              <w:jc w:val="center"/>
            </w:pPr>
            <w:r>
              <w:t>на 20__ год</w:t>
            </w:r>
          </w:p>
          <w:p w:rsidR="00CB1AFC" w:rsidRDefault="00CB1AFC">
            <w:pPr>
              <w:pStyle w:val="ConsPlusNormal"/>
              <w:jc w:val="center"/>
            </w:pPr>
            <w:r>
              <w:t>(на первый год планового периода)</w:t>
            </w:r>
          </w:p>
        </w:tc>
        <w:tc>
          <w:tcPr>
            <w:tcW w:w="1672" w:type="dxa"/>
          </w:tcPr>
          <w:p w:rsidR="00CB1AFC" w:rsidRDefault="00CB1AFC">
            <w:pPr>
              <w:pStyle w:val="ConsPlusNormal"/>
              <w:jc w:val="center"/>
            </w:pPr>
            <w:r>
              <w:t>на 20__ год</w:t>
            </w:r>
          </w:p>
          <w:p w:rsidR="00CB1AFC" w:rsidRDefault="00CB1AFC">
            <w:pPr>
              <w:pStyle w:val="ConsPlusNormal"/>
              <w:jc w:val="center"/>
            </w:pPr>
            <w:r>
              <w:t>(на второй год планового периода)</w:t>
            </w:r>
          </w:p>
        </w:tc>
      </w:tr>
      <w:tr w:rsidR="00CB1AFC">
        <w:tc>
          <w:tcPr>
            <w:tcW w:w="1387" w:type="dxa"/>
          </w:tcPr>
          <w:p w:rsidR="00CB1AFC" w:rsidRDefault="00CB1AF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6" w:type="dxa"/>
          </w:tcPr>
          <w:p w:rsidR="00CB1AFC" w:rsidRDefault="00CB1AF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86" w:type="dxa"/>
          </w:tcPr>
          <w:p w:rsidR="00CB1AFC" w:rsidRDefault="00CB1AF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72" w:type="dxa"/>
          </w:tcPr>
          <w:p w:rsidR="00CB1AFC" w:rsidRDefault="00CB1AF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CB1AFC" w:rsidRDefault="00CB1AF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CB1AFC" w:rsidRDefault="00CB1AF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6" w:type="dxa"/>
          </w:tcPr>
          <w:p w:rsidR="00CB1AFC" w:rsidRDefault="00CB1AF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71" w:type="dxa"/>
          </w:tcPr>
          <w:p w:rsidR="00CB1AFC" w:rsidRDefault="00CB1AF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672" w:type="dxa"/>
          </w:tcPr>
          <w:p w:rsidR="00CB1AFC" w:rsidRDefault="00CB1AFC">
            <w:pPr>
              <w:pStyle w:val="ConsPlusNormal"/>
              <w:jc w:val="center"/>
            </w:pPr>
            <w:r>
              <w:t>9</w:t>
            </w:r>
          </w:p>
        </w:tc>
      </w:tr>
      <w:tr w:rsidR="00CB1AFC">
        <w:tc>
          <w:tcPr>
            <w:tcW w:w="1387" w:type="dxa"/>
          </w:tcPr>
          <w:p w:rsidR="00CB1AFC" w:rsidRDefault="00CB1AFC">
            <w:pPr>
              <w:pStyle w:val="ConsPlusNormal"/>
            </w:pPr>
          </w:p>
        </w:tc>
        <w:tc>
          <w:tcPr>
            <w:tcW w:w="70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28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272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077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36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41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2" w:type="dxa"/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379" w:type="dxa"/>
            <w:gridSpan w:val="3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Итого по коду БК (по коду подраздела)</w:t>
            </w:r>
          </w:p>
        </w:tc>
        <w:tc>
          <w:tcPr>
            <w:tcW w:w="1272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077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36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41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2" w:type="dxa"/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379" w:type="dxa"/>
            <w:gridSpan w:val="3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272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077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36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41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2" w:type="dxa"/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2093" w:type="dxa"/>
            <w:gridSpan w:val="2"/>
          </w:tcPr>
          <w:p w:rsidR="00CB1AFC" w:rsidRDefault="00CB1AFC">
            <w:pPr>
              <w:pStyle w:val="ConsPlusNormal"/>
              <w:jc w:val="center"/>
            </w:pPr>
            <w:r>
              <w:t>Итого по коду БК (по коду раздела)</w:t>
            </w:r>
          </w:p>
        </w:tc>
        <w:tc>
          <w:tcPr>
            <w:tcW w:w="128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272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077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36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41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2" w:type="dxa"/>
          </w:tcPr>
          <w:p w:rsidR="00CB1AFC" w:rsidRDefault="00CB1AFC">
            <w:pPr>
              <w:pStyle w:val="ConsPlusNormal"/>
            </w:pPr>
          </w:p>
        </w:tc>
      </w:tr>
    </w:tbl>
    <w:p w:rsidR="00CB1AFC" w:rsidRDefault="00CB1AFC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3"/>
        <w:gridCol w:w="1286"/>
        <w:gridCol w:w="1272"/>
        <w:gridCol w:w="1077"/>
        <w:gridCol w:w="1361"/>
        <w:gridCol w:w="1416"/>
        <w:gridCol w:w="1671"/>
        <w:gridCol w:w="1672"/>
      </w:tblGrid>
      <w:tr w:rsidR="00CB1AFC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</w:tcPr>
          <w:p w:rsidR="00CB1AFC" w:rsidRDefault="00CB1AFC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671" w:type="dxa"/>
            <w:tcBorders>
              <w:top w:val="single" w:sz="4" w:space="0" w:color="auto"/>
              <w:bottom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</w:tbl>
    <w:p w:rsidR="00CB1AFC" w:rsidRDefault="00CB1AF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5"/>
        <w:gridCol w:w="2324"/>
        <w:gridCol w:w="1020"/>
      </w:tblGrid>
      <w:tr w:rsidR="00CB1AFC">
        <w:tc>
          <w:tcPr>
            <w:tcW w:w="8505" w:type="dxa"/>
            <w:tcBorders>
              <w:top w:val="nil"/>
              <w:left w:val="nil"/>
              <w:bottom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324" w:type="dxa"/>
          </w:tcPr>
          <w:p w:rsidR="00CB1AFC" w:rsidRDefault="00CB1AFC">
            <w:pPr>
              <w:pStyle w:val="ConsPlusNormal"/>
              <w:jc w:val="both"/>
            </w:pPr>
            <w:r>
              <w:t>Номер страницы</w:t>
            </w:r>
          </w:p>
        </w:tc>
        <w:tc>
          <w:tcPr>
            <w:tcW w:w="1020" w:type="dxa"/>
          </w:tcPr>
          <w:p w:rsidR="00CB1AFC" w:rsidRDefault="00CB1AFC">
            <w:pPr>
              <w:pStyle w:val="ConsPlusNormal"/>
              <w:jc w:val="both"/>
            </w:pPr>
            <w:r>
              <w:t>1</w:t>
            </w:r>
          </w:p>
        </w:tc>
      </w:tr>
      <w:tr w:rsidR="00CB1AFC">
        <w:tc>
          <w:tcPr>
            <w:tcW w:w="8505" w:type="dxa"/>
            <w:tcBorders>
              <w:top w:val="nil"/>
              <w:left w:val="nil"/>
              <w:bottom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324" w:type="dxa"/>
          </w:tcPr>
          <w:p w:rsidR="00CB1AFC" w:rsidRDefault="00CB1AFC">
            <w:pPr>
              <w:pStyle w:val="ConsPlusNormal"/>
              <w:jc w:val="both"/>
            </w:pPr>
            <w:r>
              <w:t>Всего страниц</w:t>
            </w:r>
          </w:p>
        </w:tc>
        <w:tc>
          <w:tcPr>
            <w:tcW w:w="1020" w:type="dxa"/>
          </w:tcPr>
          <w:p w:rsidR="00CB1AFC" w:rsidRDefault="00CB1AFC">
            <w:pPr>
              <w:pStyle w:val="ConsPlusNormal"/>
              <w:jc w:val="both"/>
            </w:pPr>
            <w:r>
              <w:t>1</w:t>
            </w:r>
          </w:p>
        </w:tc>
      </w:tr>
    </w:tbl>
    <w:p w:rsidR="00CB1AFC" w:rsidRDefault="00CB1AFC">
      <w:pPr>
        <w:pStyle w:val="ConsPlusNormal"/>
        <w:sectPr w:rsidR="00CB1AFC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CB1AFC" w:rsidRDefault="00CB1AFC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72"/>
        <w:gridCol w:w="2131"/>
        <w:gridCol w:w="340"/>
        <w:gridCol w:w="3000"/>
      </w:tblGrid>
      <w:tr w:rsidR="00CB1AFC">
        <w:tc>
          <w:tcPr>
            <w:tcW w:w="35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Руководитель казенного учреждения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blPrEx>
          <w:tblBorders>
            <w:insideH w:val="none" w:sz="0" w:space="0" w:color="auto"/>
          </w:tblBorders>
        </w:tblPrEx>
        <w:tc>
          <w:tcPr>
            <w:tcW w:w="35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CB1AFC">
        <w:tblPrEx>
          <w:tblBorders>
            <w:insideH w:val="none" w:sz="0" w:space="0" w:color="auto"/>
          </w:tblBorders>
        </w:tblPrEx>
        <w:tc>
          <w:tcPr>
            <w:tcW w:w="35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Главный бухгалтер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5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</w:tbl>
    <w:p w:rsidR="00CB1AFC" w:rsidRDefault="00CB1AFC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8"/>
        <w:gridCol w:w="2211"/>
        <w:gridCol w:w="340"/>
        <w:gridCol w:w="1474"/>
        <w:gridCol w:w="340"/>
        <w:gridCol w:w="2551"/>
      </w:tblGrid>
      <w:tr w:rsidR="00CB1AFC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Исполнитель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</w:tbl>
    <w:p w:rsidR="00CB1AFC" w:rsidRDefault="00CB1AFC">
      <w:pPr>
        <w:pStyle w:val="ConsPlusNormal"/>
        <w:jc w:val="both"/>
      </w:pPr>
    </w:p>
    <w:p w:rsidR="00CB1AFC" w:rsidRDefault="00CB1AFC">
      <w:pPr>
        <w:pStyle w:val="ConsPlusNormal"/>
        <w:jc w:val="both"/>
      </w:pPr>
    </w:p>
    <w:p w:rsidR="00CB1AFC" w:rsidRDefault="00CB1AFC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D736A4" w:rsidRDefault="00D736A4">
      <w:pPr>
        <w:pStyle w:val="ConsPlusNormal"/>
        <w:jc w:val="both"/>
      </w:pPr>
    </w:p>
    <w:p w:rsidR="00CB1AFC" w:rsidRDefault="00CB1AFC">
      <w:pPr>
        <w:pStyle w:val="ConsPlusNormal"/>
        <w:jc w:val="both"/>
      </w:pPr>
    </w:p>
    <w:p w:rsidR="00CB1AFC" w:rsidRDefault="00CB1AFC">
      <w:pPr>
        <w:pStyle w:val="ConsPlusNormal"/>
        <w:jc w:val="both"/>
      </w:pPr>
    </w:p>
    <w:p w:rsidR="00CB1AFC" w:rsidRDefault="00CB1AFC">
      <w:pPr>
        <w:pStyle w:val="ConsPlusNormal"/>
        <w:jc w:val="right"/>
        <w:outlineLvl w:val="1"/>
      </w:pPr>
      <w:r>
        <w:lastRenderedPageBreak/>
        <w:t>Приложение N 2</w:t>
      </w:r>
    </w:p>
    <w:p w:rsidR="00D736A4" w:rsidRDefault="00D736A4" w:rsidP="00D736A4">
      <w:pPr>
        <w:pStyle w:val="ConsPlusNormal"/>
        <w:jc w:val="right"/>
      </w:pPr>
      <w:r>
        <w:t>к Порядку</w:t>
      </w:r>
    </w:p>
    <w:p w:rsidR="00D736A4" w:rsidRDefault="00D736A4" w:rsidP="00D736A4">
      <w:pPr>
        <w:pStyle w:val="ConsPlusNormal"/>
        <w:jc w:val="right"/>
      </w:pPr>
      <w:r>
        <w:t>составления, утверждения и</w:t>
      </w:r>
    </w:p>
    <w:p w:rsidR="00D736A4" w:rsidRDefault="00D736A4" w:rsidP="00D736A4">
      <w:pPr>
        <w:pStyle w:val="ConsPlusNormal"/>
        <w:jc w:val="right"/>
      </w:pPr>
      <w:r>
        <w:t>ведения бюджетной сметы</w:t>
      </w:r>
    </w:p>
    <w:p w:rsidR="00D736A4" w:rsidRDefault="00D736A4" w:rsidP="00D736A4">
      <w:pPr>
        <w:pStyle w:val="ConsPlusNormal"/>
        <w:jc w:val="right"/>
      </w:pPr>
      <w:r>
        <w:t>Комитета по финансам, налоговой</w:t>
      </w:r>
    </w:p>
    <w:p w:rsidR="00D736A4" w:rsidRDefault="00D736A4" w:rsidP="00D736A4">
      <w:pPr>
        <w:pStyle w:val="ConsPlusNormal"/>
        <w:jc w:val="right"/>
      </w:pPr>
      <w:r>
        <w:t xml:space="preserve"> и кредитной политике администрации</w:t>
      </w:r>
    </w:p>
    <w:p w:rsidR="00CB1AFC" w:rsidRDefault="00D736A4" w:rsidP="00D736A4">
      <w:pPr>
        <w:pStyle w:val="ConsPlusNormal"/>
        <w:jc w:val="right"/>
      </w:pPr>
      <w:r>
        <w:t xml:space="preserve"> Курьинского района Алтайского края</w:t>
      </w:r>
    </w:p>
    <w:p w:rsidR="00CB1AFC" w:rsidRDefault="00CB1AFC">
      <w:pPr>
        <w:pStyle w:val="ConsPlusNormal"/>
        <w:spacing w:after="1"/>
      </w:pPr>
    </w:p>
    <w:p w:rsidR="00CB1AFC" w:rsidRDefault="00CB1AFC">
      <w:pPr>
        <w:pStyle w:val="ConsPlusNormal"/>
        <w:jc w:val="both"/>
      </w:pPr>
    </w:p>
    <w:p w:rsidR="00CB1AFC" w:rsidRDefault="00CB1AFC">
      <w:pPr>
        <w:pStyle w:val="ConsPlusNonformat"/>
        <w:jc w:val="both"/>
      </w:pPr>
      <w:r>
        <w:t xml:space="preserve">                                                                  Утверждаю</w:t>
      </w:r>
    </w:p>
    <w:p w:rsidR="00CB1AFC" w:rsidRDefault="00CB1AFC">
      <w:pPr>
        <w:pStyle w:val="ConsPlusNonformat"/>
        <w:jc w:val="both"/>
      </w:pPr>
      <w:r>
        <w:t xml:space="preserve">                                      _____________________________________</w:t>
      </w:r>
    </w:p>
    <w:p w:rsidR="00CB1AFC" w:rsidRDefault="00CB1AFC">
      <w:pPr>
        <w:pStyle w:val="ConsPlusNonformat"/>
        <w:jc w:val="both"/>
      </w:pPr>
      <w:r>
        <w:t xml:space="preserve">                                            (наименование должности лица,</w:t>
      </w:r>
    </w:p>
    <w:p w:rsidR="00CB1AFC" w:rsidRDefault="00CB1AFC">
      <w:pPr>
        <w:pStyle w:val="ConsPlusNonformat"/>
        <w:jc w:val="both"/>
      </w:pPr>
      <w:r>
        <w:t xml:space="preserve">                                            утверждающего бюджетную смету)</w:t>
      </w:r>
    </w:p>
    <w:p w:rsidR="00CB1AFC" w:rsidRDefault="00CB1AFC">
      <w:pPr>
        <w:pStyle w:val="ConsPlusNonformat"/>
        <w:jc w:val="both"/>
      </w:pPr>
      <w:r>
        <w:t xml:space="preserve">                                      _____________________________________</w:t>
      </w:r>
    </w:p>
    <w:p w:rsidR="00CB1AFC" w:rsidRDefault="00CB1AFC">
      <w:pPr>
        <w:pStyle w:val="ConsPlusNonformat"/>
        <w:jc w:val="both"/>
      </w:pPr>
      <w:r>
        <w:t xml:space="preserve">                                       (наименование главного распорядителя</w:t>
      </w:r>
    </w:p>
    <w:p w:rsidR="00CB1AFC" w:rsidRDefault="00CB1AFC">
      <w:pPr>
        <w:pStyle w:val="ConsPlusNonformat"/>
        <w:jc w:val="both"/>
      </w:pPr>
      <w:r>
        <w:t xml:space="preserve">                                             бюджетных средств; учреждения)</w:t>
      </w:r>
    </w:p>
    <w:p w:rsidR="00CB1AFC" w:rsidRDefault="00CB1AFC">
      <w:pPr>
        <w:pStyle w:val="ConsPlusNonformat"/>
        <w:jc w:val="both"/>
      </w:pPr>
      <w:r>
        <w:t xml:space="preserve">                                      ______________  _____________________</w:t>
      </w:r>
    </w:p>
    <w:p w:rsidR="00CB1AFC" w:rsidRDefault="00CB1AFC">
      <w:pPr>
        <w:pStyle w:val="ConsPlusNonformat"/>
        <w:jc w:val="both"/>
      </w:pPr>
      <w:r>
        <w:t xml:space="preserve">                                         (</w:t>
      </w:r>
      <w:proofErr w:type="gramStart"/>
      <w:r>
        <w:t xml:space="preserve">подпись)   </w:t>
      </w:r>
      <w:proofErr w:type="gramEnd"/>
      <w:r>
        <w:t xml:space="preserve"> (расшифровка подписи)</w:t>
      </w:r>
    </w:p>
    <w:p w:rsidR="00CB1AFC" w:rsidRDefault="00CB1AFC">
      <w:pPr>
        <w:pStyle w:val="ConsPlusNonformat"/>
        <w:jc w:val="both"/>
      </w:pPr>
      <w:r>
        <w:t xml:space="preserve">                                               "___" ______________ 20__ г.</w:t>
      </w:r>
    </w:p>
    <w:p w:rsidR="00CB1AFC" w:rsidRDefault="00CB1AFC">
      <w:pPr>
        <w:pStyle w:val="ConsPlusNonformat"/>
        <w:jc w:val="both"/>
      </w:pPr>
    </w:p>
    <w:p w:rsidR="00CB1AFC" w:rsidRDefault="00CB1AFC">
      <w:pPr>
        <w:pStyle w:val="ConsPlusNonformat"/>
        <w:jc w:val="both"/>
      </w:pPr>
      <w:bookmarkStart w:id="4" w:name="P263"/>
      <w:bookmarkEnd w:id="4"/>
      <w:r>
        <w:t xml:space="preserve">        ИЗМЕНЕНИЯ ПОКАЗАТЕЛЕЙ БЮДЖЕТНОЙ СМЕТЫ НА 20_ ФИНАНСОВЫЙ ГОД</w:t>
      </w:r>
    </w:p>
    <w:p w:rsidR="00CB1AFC" w:rsidRDefault="00CB1AFC">
      <w:pPr>
        <w:pStyle w:val="ConsPlusNonformat"/>
        <w:jc w:val="both"/>
      </w:pPr>
      <w:r>
        <w:t xml:space="preserve">                    и на плановый период 20_ и 20_ годы</w:t>
      </w:r>
    </w:p>
    <w:p w:rsidR="00CB1AFC" w:rsidRDefault="00CB1AFC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2"/>
        <w:gridCol w:w="3345"/>
        <w:gridCol w:w="1417"/>
        <w:gridCol w:w="850"/>
      </w:tblGrid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Получатель бюджетных средств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center"/>
            </w:pPr>
            <w:r>
              <w:t>Коды</w:t>
            </w: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Адрес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 xml:space="preserve">Форма на </w:t>
            </w:r>
            <w:hyperlink r:id="rId15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Главный распорядитель бюджетных средств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Наименование бюджета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>по ОКПО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Единица измерения: руб.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>по Перечню (Реестру)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 xml:space="preserve">по </w:t>
            </w:r>
            <w:hyperlink r:id="rId16">
              <w:r>
                <w:rPr>
                  <w:color w:val="0000FF"/>
                </w:rPr>
                <w:t>ОКТМО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>по БК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center"/>
            </w:pPr>
            <w:r>
              <w:t>303</w:t>
            </w: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 xml:space="preserve">по </w:t>
            </w:r>
            <w:hyperlink r:id="rId17">
              <w:r>
                <w:rPr>
                  <w:color w:val="0000FF"/>
                </w:rPr>
                <w:t>ОКЕИ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center"/>
            </w:pPr>
            <w:r>
              <w:t>383</w:t>
            </w:r>
          </w:p>
        </w:tc>
      </w:tr>
      <w:tr w:rsidR="00CB1AF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1AFC" w:rsidRDefault="00CB1AFC">
            <w:pPr>
              <w:pStyle w:val="ConsPlusNormal"/>
              <w:jc w:val="right"/>
            </w:pPr>
            <w:r>
              <w:t xml:space="preserve">по </w:t>
            </w:r>
            <w:hyperlink r:id="rId18">
              <w:r>
                <w:rPr>
                  <w:color w:val="0000FF"/>
                </w:rPr>
                <w:t>ОКВ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</w:tbl>
    <w:p w:rsidR="00CB1AFC" w:rsidRDefault="00CB1AFC">
      <w:pPr>
        <w:pStyle w:val="ConsPlusNormal"/>
        <w:jc w:val="both"/>
      </w:pPr>
    </w:p>
    <w:p w:rsidR="00CB1AFC" w:rsidRDefault="00CB1AFC">
      <w:pPr>
        <w:pStyle w:val="ConsPlusNormal"/>
        <w:sectPr w:rsidR="00CB1AFC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87"/>
        <w:gridCol w:w="706"/>
        <w:gridCol w:w="1286"/>
        <w:gridCol w:w="1272"/>
        <w:gridCol w:w="1077"/>
        <w:gridCol w:w="1361"/>
        <w:gridCol w:w="1416"/>
        <w:gridCol w:w="1671"/>
        <w:gridCol w:w="1672"/>
      </w:tblGrid>
      <w:tr w:rsidR="00CB1AFC">
        <w:tc>
          <w:tcPr>
            <w:tcW w:w="1387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lastRenderedPageBreak/>
              <w:t>наименование направления расходов</w:t>
            </w:r>
          </w:p>
        </w:tc>
        <w:tc>
          <w:tcPr>
            <w:tcW w:w="706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4996" w:type="dxa"/>
            <w:gridSpan w:val="4"/>
          </w:tcPr>
          <w:p w:rsidR="00CB1AFC" w:rsidRDefault="00CB1AFC">
            <w:pPr>
              <w:pStyle w:val="ConsPlusNormal"/>
              <w:jc w:val="center"/>
            </w:pPr>
            <w:r>
              <w:t>код по бюджетной классификации Российской Федерации</w:t>
            </w:r>
          </w:p>
        </w:tc>
        <w:tc>
          <w:tcPr>
            <w:tcW w:w="4759" w:type="dxa"/>
            <w:gridSpan w:val="3"/>
          </w:tcPr>
          <w:p w:rsidR="00CB1AFC" w:rsidRDefault="00CB1AFC">
            <w:pPr>
              <w:pStyle w:val="ConsPlusNormal"/>
              <w:jc w:val="center"/>
            </w:pPr>
            <w:r>
              <w:t>сумма</w:t>
            </w:r>
          </w:p>
        </w:tc>
      </w:tr>
      <w:tr w:rsidR="00CB1AFC">
        <w:tc>
          <w:tcPr>
            <w:tcW w:w="1387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706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286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раздела</w:t>
            </w:r>
          </w:p>
        </w:tc>
        <w:tc>
          <w:tcPr>
            <w:tcW w:w="1272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подраздела</w:t>
            </w:r>
          </w:p>
        </w:tc>
        <w:tc>
          <w:tcPr>
            <w:tcW w:w="1077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целевой статьи</w:t>
            </w:r>
          </w:p>
        </w:tc>
        <w:tc>
          <w:tcPr>
            <w:tcW w:w="1361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вида расходов</w:t>
            </w:r>
          </w:p>
        </w:tc>
        <w:tc>
          <w:tcPr>
            <w:tcW w:w="1416" w:type="dxa"/>
            <w:vMerge w:val="restart"/>
          </w:tcPr>
          <w:p w:rsidR="00CB1AFC" w:rsidRDefault="00CB1AFC">
            <w:pPr>
              <w:pStyle w:val="ConsPlusNormal"/>
              <w:jc w:val="center"/>
            </w:pPr>
            <w:r>
              <w:t>сумма на 20__ финансовый год</w:t>
            </w:r>
          </w:p>
        </w:tc>
        <w:tc>
          <w:tcPr>
            <w:tcW w:w="3343" w:type="dxa"/>
            <w:gridSpan w:val="2"/>
          </w:tcPr>
          <w:p w:rsidR="00CB1AFC" w:rsidRDefault="00CB1AFC">
            <w:pPr>
              <w:pStyle w:val="ConsPlusNormal"/>
              <w:jc w:val="center"/>
            </w:pPr>
            <w:r>
              <w:t>сумма на плановый период</w:t>
            </w:r>
          </w:p>
        </w:tc>
      </w:tr>
      <w:tr w:rsidR="00CB1AFC">
        <w:tc>
          <w:tcPr>
            <w:tcW w:w="1387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706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286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272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077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361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416" w:type="dxa"/>
            <w:vMerge/>
          </w:tcPr>
          <w:p w:rsidR="00CB1AFC" w:rsidRDefault="00CB1AFC">
            <w:pPr>
              <w:pStyle w:val="ConsPlusNormal"/>
            </w:pPr>
          </w:p>
        </w:tc>
        <w:tc>
          <w:tcPr>
            <w:tcW w:w="1671" w:type="dxa"/>
          </w:tcPr>
          <w:p w:rsidR="00CB1AFC" w:rsidRDefault="00CB1AFC">
            <w:pPr>
              <w:pStyle w:val="ConsPlusNormal"/>
              <w:jc w:val="center"/>
            </w:pPr>
            <w:r>
              <w:t>на 20__ год</w:t>
            </w:r>
          </w:p>
          <w:p w:rsidR="00CB1AFC" w:rsidRDefault="00CB1AFC">
            <w:pPr>
              <w:pStyle w:val="ConsPlusNormal"/>
              <w:jc w:val="center"/>
            </w:pPr>
            <w:r>
              <w:t>(на первый год планового периода)</w:t>
            </w:r>
          </w:p>
        </w:tc>
        <w:tc>
          <w:tcPr>
            <w:tcW w:w="1672" w:type="dxa"/>
          </w:tcPr>
          <w:p w:rsidR="00CB1AFC" w:rsidRDefault="00CB1AFC">
            <w:pPr>
              <w:pStyle w:val="ConsPlusNormal"/>
              <w:jc w:val="center"/>
            </w:pPr>
            <w:r>
              <w:t>на 20__ год</w:t>
            </w:r>
          </w:p>
          <w:p w:rsidR="00CB1AFC" w:rsidRDefault="00CB1AFC">
            <w:pPr>
              <w:pStyle w:val="ConsPlusNormal"/>
              <w:jc w:val="center"/>
            </w:pPr>
            <w:r>
              <w:t>(на второй год планового периода)</w:t>
            </w:r>
          </w:p>
        </w:tc>
      </w:tr>
      <w:tr w:rsidR="00CB1AFC">
        <w:tc>
          <w:tcPr>
            <w:tcW w:w="1387" w:type="dxa"/>
          </w:tcPr>
          <w:p w:rsidR="00CB1AFC" w:rsidRDefault="00CB1AF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6" w:type="dxa"/>
          </w:tcPr>
          <w:p w:rsidR="00CB1AFC" w:rsidRDefault="00CB1AF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86" w:type="dxa"/>
          </w:tcPr>
          <w:p w:rsidR="00CB1AFC" w:rsidRDefault="00CB1AF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72" w:type="dxa"/>
          </w:tcPr>
          <w:p w:rsidR="00CB1AFC" w:rsidRDefault="00CB1AF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CB1AFC" w:rsidRDefault="00CB1AF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CB1AFC" w:rsidRDefault="00CB1AF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6" w:type="dxa"/>
          </w:tcPr>
          <w:p w:rsidR="00CB1AFC" w:rsidRDefault="00CB1AF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71" w:type="dxa"/>
          </w:tcPr>
          <w:p w:rsidR="00CB1AFC" w:rsidRDefault="00CB1AF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672" w:type="dxa"/>
          </w:tcPr>
          <w:p w:rsidR="00CB1AFC" w:rsidRDefault="00CB1AFC">
            <w:pPr>
              <w:pStyle w:val="ConsPlusNormal"/>
              <w:jc w:val="center"/>
            </w:pPr>
            <w:r>
              <w:t>9</w:t>
            </w:r>
          </w:p>
        </w:tc>
      </w:tr>
      <w:tr w:rsidR="00CB1AFC">
        <w:tc>
          <w:tcPr>
            <w:tcW w:w="1387" w:type="dxa"/>
          </w:tcPr>
          <w:p w:rsidR="00CB1AFC" w:rsidRDefault="00CB1AFC">
            <w:pPr>
              <w:pStyle w:val="ConsPlusNormal"/>
            </w:pPr>
          </w:p>
        </w:tc>
        <w:tc>
          <w:tcPr>
            <w:tcW w:w="70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28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272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077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36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41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2" w:type="dxa"/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379" w:type="dxa"/>
            <w:gridSpan w:val="3"/>
          </w:tcPr>
          <w:p w:rsidR="00CB1AFC" w:rsidRDefault="00CB1AFC">
            <w:pPr>
              <w:pStyle w:val="ConsPlusNormal"/>
              <w:jc w:val="center"/>
            </w:pPr>
            <w:r>
              <w:t>Итого по коду БК (по коду подраздела)</w:t>
            </w:r>
          </w:p>
        </w:tc>
        <w:tc>
          <w:tcPr>
            <w:tcW w:w="1272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077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36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41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2" w:type="dxa"/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2093" w:type="dxa"/>
            <w:gridSpan w:val="2"/>
          </w:tcPr>
          <w:p w:rsidR="00CB1AFC" w:rsidRDefault="00CB1AFC">
            <w:pPr>
              <w:pStyle w:val="ConsPlusNormal"/>
              <w:jc w:val="center"/>
            </w:pPr>
            <w:r>
              <w:t>Итого по коду БК (по коду раздела)</w:t>
            </w:r>
          </w:p>
        </w:tc>
        <w:tc>
          <w:tcPr>
            <w:tcW w:w="128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272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077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36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416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1" w:type="dxa"/>
          </w:tcPr>
          <w:p w:rsidR="00CB1AFC" w:rsidRDefault="00CB1AFC">
            <w:pPr>
              <w:pStyle w:val="ConsPlusNormal"/>
            </w:pPr>
          </w:p>
        </w:tc>
        <w:tc>
          <w:tcPr>
            <w:tcW w:w="1672" w:type="dxa"/>
          </w:tcPr>
          <w:p w:rsidR="00CB1AFC" w:rsidRDefault="00CB1AFC">
            <w:pPr>
              <w:pStyle w:val="ConsPlusNormal"/>
            </w:pPr>
          </w:p>
        </w:tc>
      </w:tr>
    </w:tbl>
    <w:p w:rsidR="00CB1AFC" w:rsidRDefault="00CB1AFC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3"/>
        <w:gridCol w:w="1286"/>
        <w:gridCol w:w="1272"/>
        <w:gridCol w:w="1077"/>
        <w:gridCol w:w="1361"/>
        <w:gridCol w:w="1416"/>
        <w:gridCol w:w="1671"/>
        <w:gridCol w:w="1672"/>
      </w:tblGrid>
      <w:tr w:rsidR="00CB1AFC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</w:tcPr>
          <w:p w:rsidR="00CB1AFC" w:rsidRDefault="00CB1AFC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671" w:type="dxa"/>
            <w:tcBorders>
              <w:top w:val="single" w:sz="4" w:space="0" w:color="auto"/>
              <w:bottom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:rsidR="00CB1AFC" w:rsidRDefault="00CB1AFC">
            <w:pPr>
              <w:pStyle w:val="ConsPlusNormal"/>
            </w:pPr>
          </w:p>
        </w:tc>
      </w:tr>
    </w:tbl>
    <w:p w:rsidR="00CB1AFC" w:rsidRDefault="00CB1AF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5"/>
        <w:gridCol w:w="2324"/>
        <w:gridCol w:w="1020"/>
      </w:tblGrid>
      <w:tr w:rsidR="00CB1AFC">
        <w:tc>
          <w:tcPr>
            <w:tcW w:w="8505" w:type="dxa"/>
            <w:tcBorders>
              <w:top w:val="nil"/>
              <w:left w:val="nil"/>
              <w:bottom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324" w:type="dxa"/>
          </w:tcPr>
          <w:p w:rsidR="00CB1AFC" w:rsidRDefault="00CB1AFC">
            <w:pPr>
              <w:pStyle w:val="ConsPlusNormal"/>
              <w:jc w:val="both"/>
            </w:pPr>
            <w:r>
              <w:t>Номер страницы</w:t>
            </w:r>
          </w:p>
        </w:tc>
        <w:tc>
          <w:tcPr>
            <w:tcW w:w="1020" w:type="dxa"/>
          </w:tcPr>
          <w:p w:rsidR="00CB1AFC" w:rsidRDefault="00CB1AFC">
            <w:pPr>
              <w:pStyle w:val="ConsPlusNormal"/>
              <w:jc w:val="both"/>
            </w:pPr>
            <w:r>
              <w:t>1</w:t>
            </w:r>
          </w:p>
        </w:tc>
      </w:tr>
      <w:tr w:rsidR="00CB1AFC">
        <w:tc>
          <w:tcPr>
            <w:tcW w:w="8505" w:type="dxa"/>
            <w:tcBorders>
              <w:top w:val="nil"/>
              <w:left w:val="nil"/>
              <w:bottom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324" w:type="dxa"/>
          </w:tcPr>
          <w:p w:rsidR="00CB1AFC" w:rsidRDefault="00CB1AFC">
            <w:pPr>
              <w:pStyle w:val="ConsPlusNormal"/>
              <w:jc w:val="both"/>
            </w:pPr>
            <w:r>
              <w:t>Всего страниц</w:t>
            </w:r>
          </w:p>
        </w:tc>
        <w:tc>
          <w:tcPr>
            <w:tcW w:w="1020" w:type="dxa"/>
          </w:tcPr>
          <w:p w:rsidR="00CB1AFC" w:rsidRDefault="00CB1AFC">
            <w:pPr>
              <w:pStyle w:val="ConsPlusNormal"/>
              <w:jc w:val="both"/>
            </w:pPr>
            <w:r>
              <w:t>1</w:t>
            </w:r>
          </w:p>
        </w:tc>
      </w:tr>
    </w:tbl>
    <w:p w:rsidR="00CB1AFC" w:rsidRDefault="00CB1AFC">
      <w:pPr>
        <w:pStyle w:val="ConsPlusNormal"/>
        <w:sectPr w:rsidR="00CB1AFC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CB1AFC" w:rsidRDefault="00CB1AFC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72"/>
        <w:gridCol w:w="2131"/>
        <w:gridCol w:w="340"/>
        <w:gridCol w:w="3000"/>
      </w:tblGrid>
      <w:tr w:rsidR="00CB1AFC">
        <w:tc>
          <w:tcPr>
            <w:tcW w:w="35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Руководитель казенного учреждения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blPrEx>
          <w:tblBorders>
            <w:insideH w:val="none" w:sz="0" w:space="0" w:color="auto"/>
          </w:tblBorders>
        </w:tblPrEx>
        <w:tc>
          <w:tcPr>
            <w:tcW w:w="35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CB1AFC">
        <w:tblPrEx>
          <w:tblBorders>
            <w:insideH w:val="none" w:sz="0" w:space="0" w:color="auto"/>
          </w:tblBorders>
        </w:tblPrEx>
        <w:tc>
          <w:tcPr>
            <w:tcW w:w="35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Главный бухгалтер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35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</w:tbl>
    <w:p w:rsidR="00CB1AFC" w:rsidRDefault="00CB1AFC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8"/>
        <w:gridCol w:w="2211"/>
        <w:gridCol w:w="340"/>
        <w:gridCol w:w="1474"/>
        <w:gridCol w:w="340"/>
        <w:gridCol w:w="2551"/>
      </w:tblGrid>
      <w:tr w:rsidR="00CB1AFC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both"/>
            </w:pPr>
            <w:r>
              <w:t>Исполнитель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1AFC" w:rsidRDefault="00CB1AFC">
            <w:pPr>
              <w:pStyle w:val="ConsPlusNormal"/>
            </w:pPr>
          </w:p>
        </w:tc>
      </w:tr>
      <w:tr w:rsidR="00CB1AFC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1AFC" w:rsidRDefault="00CB1AFC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</w:tbl>
    <w:p w:rsidR="00CB1AFC" w:rsidRDefault="00CB1AFC">
      <w:pPr>
        <w:pStyle w:val="ConsPlusNormal"/>
        <w:jc w:val="both"/>
      </w:pPr>
    </w:p>
    <w:p w:rsidR="00CB1AFC" w:rsidRDefault="00CB1AFC">
      <w:pPr>
        <w:pStyle w:val="ConsPlusNormal"/>
        <w:jc w:val="both"/>
      </w:pPr>
    </w:p>
    <w:p w:rsidR="00CB1AFC" w:rsidRDefault="00CB1AF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851C0" w:rsidRDefault="00C851C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Pr="00C86C30" w:rsidRDefault="00C86C30" w:rsidP="00C86C30">
      <w:pPr>
        <w:widowControl w:val="0"/>
        <w:autoSpaceDE w:val="0"/>
        <w:autoSpaceDN w:val="0"/>
        <w:jc w:val="right"/>
        <w:outlineLvl w:val="1"/>
        <w:rPr>
          <w:rFonts w:ascii="Calibri" w:eastAsiaTheme="minorEastAsia" w:hAnsi="Calibri" w:cs="Calibri"/>
          <w:sz w:val="22"/>
          <w:szCs w:val="22"/>
        </w:rPr>
      </w:pPr>
      <w:r w:rsidRPr="00C86C30">
        <w:rPr>
          <w:rFonts w:ascii="Calibri" w:eastAsiaTheme="minorEastAsia" w:hAnsi="Calibri" w:cs="Calibri"/>
          <w:sz w:val="22"/>
          <w:szCs w:val="22"/>
        </w:rPr>
        <w:t xml:space="preserve">Приложение </w:t>
      </w:r>
      <w:r>
        <w:rPr>
          <w:rFonts w:ascii="Calibri" w:eastAsiaTheme="minorEastAsia" w:hAnsi="Calibri" w:cs="Calibri"/>
          <w:sz w:val="22"/>
          <w:szCs w:val="22"/>
        </w:rPr>
        <w:t>3</w:t>
      </w:r>
    </w:p>
    <w:p w:rsidR="00C86C30" w:rsidRDefault="00C86C30" w:rsidP="00C86C30">
      <w:pPr>
        <w:pStyle w:val="ConsPlusNormal"/>
        <w:jc w:val="right"/>
      </w:pPr>
      <w:r>
        <w:t>к Порядку</w:t>
      </w:r>
    </w:p>
    <w:p w:rsidR="00C86C30" w:rsidRDefault="00C86C30" w:rsidP="00C86C30">
      <w:pPr>
        <w:pStyle w:val="ConsPlusNormal"/>
        <w:jc w:val="right"/>
      </w:pPr>
      <w:r>
        <w:t>составления, утверждения и</w:t>
      </w:r>
    </w:p>
    <w:p w:rsidR="00C86C30" w:rsidRDefault="00C86C30" w:rsidP="00C86C30">
      <w:pPr>
        <w:pStyle w:val="ConsPlusNormal"/>
        <w:jc w:val="right"/>
      </w:pPr>
      <w:r>
        <w:t>ведения бюджетной сметы</w:t>
      </w:r>
    </w:p>
    <w:p w:rsidR="00C86C30" w:rsidRDefault="00C86C30" w:rsidP="00C86C30">
      <w:pPr>
        <w:pStyle w:val="ConsPlusNormal"/>
        <w:jc w:val="right"/>
      </w:pPr>
      <w:r>
        <w:t>Комитета по финансам, налоговой</w:t>
      </w:r>
    </w:p>
    <w:p w:rsidR="00C86C30" w:rsidRDefault="00C86C30" w:rsidP="00C86C30">
      <w:pPr>
        <w:pStyle w:val="ConsPlusNormal"/>
        <w:jc w:val="right"/>
      </w:pPr>
      <w:r>
        <w:t xml:space="preserve"> и кредитной политике администрации</w:t>
      </w:r>
    </w:p>
    <w:p w:rsidR="00C86C30" w:rsidRPr="00C86C30" w:rsidRDefault="00C86C30" w:rsidP="00C86C30">
      <w:pPr>
        <w:widowControl w:val="0"/>
        <w:autoSpaceDE w:val="0"/>
        <w:autoSpaceDN w:val="0"/>
        <w:spacing w:after="1"/>
        <w:jc w:val="right"/>
        <w:rPr>
          <w:rFonts w:ascii="Calibri" w:eastAsiaTheme="minorEastAsia" w:hAnsi="Calibri" w:cs="Calibri"/>
          <w:sz w:val="22"/>
          <w:szCs w:val="22"/>
        </w:rPr>
      </w:pPr>
      <w:r>
        <w:t xml:space="preserve"> Курьинского района Алтайского края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alibri" w:eastAsiaTheme="minorEastAsia" w:hAnsi="Calibri" w:cs="Calibri"/>
          <w:sz w:val="22"/>
          <w:szCs w:val="22"/>
        </w:rPr>
      </w:pP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                           УТВЕРЖДАЮ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                           _______________________________________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                            (наименование должности лица,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                             утверждающего смету)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                           _______________________________________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                           (наименование главного распорядителя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                            (распорядителя) бюджетных средств)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                           _______________________________________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                           (</w:t>
      </w:r>
      <w:proofErr w:type="gramStart"/>
      <w:r w:rsidRPr="00C86C30">
        <w:rPr>
          <w:rFonts w:ascii="Courier New" w:eastAsiaTheme="minorEastAsia" w:hAnsi="Courier New" w:cs="Courier New"/>
          <w:szCs w:val="22"/>
        </w:rPr>
        <w:t xml:space="preserve">подпись)   </w:t>
      </w:r>
      <w:proofErr w:type="gramEnd"/>
      <w:r w:rsidRPr="00C86C30">
        <w:rPr>
          <w:rFonts w:ascii="Courier New" w:eastAsiaTheme="minorEastAsia" w:hAnsi="Courier New" w:cs="Courier New"/>
          <w:szCs w:val="22"/>
        </w:rPr>
        <w:t xml:space="preserve">      (расшифровка подписи)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                          "___" __________________________ 20__ г.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bookmarkStart w:id="5" w:name="P368"/>
      <w:bookmarkEnd w:id="5"/>
      <w:r w:rsidRPr="00C86C30">
        <w:rPr>
          <w:rFonts w:ascii="Courier New" w:eastAsiaTheme="minorEastAsia" w:hAnsi="Courier New" w:cs="Courier New"/>
          <w:szCs w:val="22"/>
        </w:rPr>
        <w:t xml:space="preserve">            РАСЧЕТЫ (ОБОСНОВАНИЯ) ПЛАНОВЫХ СМЕТНЫХ ПОКАЗАТЕЛЕЙ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    _________________________________________________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       (наименование получателя бюджетных средств)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ourier New" w:eastAsiaTheme="minorEastAsia" w:hAnsi="Courier New" w:cs="Courier New"/>
          <w:szCs w:val="22"/>
        </w:rPr>
      </w:pPr>
      <w:r w:rsidRPr="00C86C30">
        <w:rPr>
          <w:rFonts w:ascii="Courier New" w:eastAsiaTheme="minorEastAsia" w:hAnsi="Courier New" w:cs="Courier New"/>
          <w:szCs w:val="22"/>
        </w:rPr>
        <w:t xml:space="preserve">         НА 20__ ФИНАНСОВЫЙ ГОД И НА ПЛАНОВЫЙ ПЕРИОД 20_ и 20_ ГОДОВ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alibri" w:eastAsiaTheme="minorEastAsia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0"/>
        <w:gridCol w:w="1134"/>
        <w:gridCol w:w="1020"/>
        <w:gridCol w:w="1134"/>
        <w:gridCol w:w="964"/>
        <w:gridCol w:w="966"/>
        <w:gridCol w:w="1114"/>
        <w:gridCol w:w="1114"/>
        <w:gridCol w:w="1020"/>
      </w:tblGrid>
      <w:tr w:rsidR="00C86C30" w:rsidRPr="00C86C30" w:rsidTr="00C86C30">
        <w:tc>
          <w:tcPr>
            <w:tcW w:w="540" w:type="dxa"/>
            <w:vMerge w:val="restart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N п/п</w:t>
            </w:r>
          </w:p>
        </w:tc>
        <w:tc>
          <w:tcPr>
            <w:tcW w:w="1134" w:type="dxa"/>
            <w:vMerge w:val="restart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020" w:type="dxa"/>
            <w:vMerge w:val="restart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Расчет показателей</w:t>
            </w:r>
          </w:p>
        </w:tc>
        <w:tc>
          <w:tcPr>
            <w:tcW w:w="1134" w:type="dxa"/>
            <w:vMerge w:val="restart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Количество (мес., шт., чел.)</w:t>
            </w:r>
          </w:p>
        </w:tc>
        <w:tc>
          <w:tcPr>
            <w:tcW w:w="964" w:type="dxa"/>
            <w:vMerge w:val="restart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Стоимость тыс. руб.</w:t>
            </w:r>
          </w:p>
        </w:tc>
        <w:tc>
          <w:tcPr>
            <w:tcW w:w="966" w:type="dxa"/>
            <w:vMerge w:val="restart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Коэффициент</w:t>
            </w: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20__ год</w:t>
            </w: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20__ год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20__ год</w:t>
            </w:r>
          </w:p>
        </w:tc>
      </w:tr>
      <w:tr w:rsidR="00C86C30" w:rsidRPr="00C86C30" w:rsidTr="00C86C30">
        <w:tc>
          <w:tcPr>
            <w:tcW w:w="540" w:type="dxa"/>
            <w:vMerge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  <w:vMerge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  <w:vMerge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ВСЕГО на год, тыс. руб.</w:t>
            </w: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ВСЕГО на год, тыс. руб.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ВСЕГО на год, тыс. руб.</w:t>
            </w: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4</w:t>
            </w: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5</w:t>
            </w: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8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9</w:t>
            </w: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Группа, подгруппа 120 "Расходы на выплаты персоналу государственных (муниципальных) органов"</w:t>
            </w: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Элемент вида расходов 121 "Фонд оплаты труда государственных (муниципальных) органов"</w:t>
            </w: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1.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3.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Элемент вида расходов 122 "Иные выплаты персоналу государственных (муниципальных) органов, за исключением фонда оплаты труда"</w:t>
            </w: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1.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3.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 xml:space="preserve">Элемент вида расходов 129 "Взносы по обязательному социальному страхованию на выплаты </w:t>
            </w: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lastRenderedPageBreak/>
              <w:t>денежного содержания и иные выплаты работникам государственных (муниципальных) органов"</w:t>
            </w: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lastRenderedPageBreak/>
              <w:t>1.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3.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 по группе, подгруппе вида расходов 120 "Расходы на выплаты персоналу государственных (муниципальных) органов"</w:t>
            </w: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Группа, подгруппа 240 "Иные закупки, товаров, работ, услуг для обеспечения государственных (муниципальных) нужд"</w:t>
            </w: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Элемент вида расходов 242 "Закупка товаров, работ, услуг в сфере информационно-коммуникационных технологий"</w:t>
            </w: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1.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3.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Элемент вида расходов 244 "Прочая закупка товаров, работ и услуг"</w:t>
            </w: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1.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3.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 по группе, подгруппе вида расходов 240 "Иные закупки товаров, работ, услуг для обеспечения государственных (муниципальных) нужд</w:t>
            </w: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Группа, подгруппа 850 "Уплата налогов, сборов и иных платежей"</w:t>
            </w: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Элемент вида расходов 851 "Уплата налогов на имущество организаций и земельного налога"</w:t>
            </w: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1.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3.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Элемент вида расходов 852 "Уплата прочих налогов, сборов"</w:t>
            </w: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1.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lastRenderedPageBreak/>
              <w:t>3.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Элемент вида расходов 853 "Уплата иных платежей"</w:t>
            </w: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1.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3.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 по группе, подгруппе вида расходов 850 "Уплата налогов, сборов и иных платежей"</w:t>
            </w: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Группа, подгруппа 880 "Специальные расходы"</w:t>
            </w: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1.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3.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Группа, подгруппа 730 "Обслуживание муниципального долга"</w:t>
            </w: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1.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2.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3.</w:t>
            </w: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9006" w:type="dxa"/>
            <w:gridSpan w:val="9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Итого по группе, подгруппе вида расходов 730 "Обслуживание муниципального долга"</w:t>
            </w:r>
          </w:p>
        </w:tc>
      </w:tr>
      <w:tr w:rsidR="00C86C30" w:rsidRPr="00C86C30" w:rsidTr="00C86C30">
        <w:tc>
          <w:tcPr>
            <w:tcW w:w="54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Всего</w:t>
            </w: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966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114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020" w:type="dxa"/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</w:tbl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alibri" w:eastAsiaTheme="minorEastAsia" w:hAnsi="Calibri" w:cs="Calibri"/>
          <w:sz w:val="22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94"/>
        <w:gridCol w:w="1701"/>
        <w:gridCol w:w="340"/>
        <w:gridCol w:w="1928"/>
        <w:gridCol w:w="340"/>
        <w:gridCol w:w="2211"/>
      </w:tblGrid>
      <w:tr w:rsidR="00C86C30" w:rsidRPr="00C86C30" w:rsidTr="00C86C30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Руководитель</w:t>
            </w:r>
          </w:p>
          <w:p w:rsidR="00C86C30" w:rsidRPr="00C86C30" w:rsidRDefault="00C86C30" w:rsidP="00C86C30">
            <w:pPr>
              <w:widowControl w:val="0"/>
              <w:autoSpaceDE w:val="0"/>
              <w:autoSpaceDN w:val="0"/>
              <w:jc w:val="both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(уполномоченное лицо)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(фамилия, инициалы)</w:t>
            </w:r>
          </w:p>
        </w:tc>
      </w:tr>
      <w:tr w:rsidR="00C86C30" w:rsidRPr="00C86C30" w:rsidTr="00C86C30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Исполнитель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(фамилия, инициалы)</w:t>
            </w:r>
          </w:p>
        </w:tc>
      </w:tr>
    </w:tbl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alibri" w:eastAsiaTheme="minorEastAsia" w:hAnsi="Calibri" w:cs="Calibri"/>
          <w:sz w:val="22"/>
          <w:szCs w:val="22"/>
        </w:rPr>
      </w:pPr>
    </w:p>
    <w:p w:rsidR="00C86C30" w:rsidRPr="00C86C30" w:rsidRDefault="00C86C30" w:rsidP="00C86C30">
      <w:pPr>
        <w:widowControl w:val="0"/>
        <w:autoSpaceDE w:val="0"/>
        <w:autoSpaceDN w:val="0"/>
        <w:ind w:firstLine="540"/>
        <w:jc w:val="both"/>
        <w:rPr>
          <w:rFonts w:ascii="Calibri" w:eastAsiaTheme="minorEastAsia" w:hAnsi="Calibri" w:cs="Calibri"/>
          <w:sz w:val="22"/>
          <w:szCs w:val="22"/>
        </w:rPr>
      </w:pPr>
      <w:r w:rsidRPr="00C86C30">
        <w:rPr>
          <w:rFonts w:ascii="Calibri" w:eastAsiaTheme="minorEastAsia" w:hAnsi="Calibri" w:cs="Calibri"/>
          <w:sz w:val="22"/>
          <w:szCs w:val="22"/>
        </w:rPr>
        <w:t>Согласовано:</w:t>
      </w:r>
    </w:p>
    <w:p w:rsidR="00C86C30" w:rsidRPr="00C86C30" w:rsidRDefault="00C86C30" w:rsidP="00C86C30">
      <w:pPr>
        <w:widowControl w:val="0"/>
        <w:autoSpaceDE w:val="0"/>
        <w:autoSpaceDN w:val="0"/>
        <w:jc w:val="both"/>
        <w:rPr>
          <w:rFonts w:ascii="Calibri" w:eastAsiaTheme="minorEastAsia" w:hAnsi="Calibri" w:cs="Calibri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1"/>
        <w:gridCol w:w="454"/>
        <w:gridCol w:w="2381"/>
        <w:gridCol w:w="794"/>
        <w:gridCol w:w="2494"/>
      </w:tblGrid>
      <w:tr w:rsidR="00C86C30" w:rsidRPr="00C86C30" w:rsidTr="00C86C30"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(наименование должности)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(подпись)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(расшифровка)</w:t>
            </w:r>
          </w:p>
        </w:tc>
      </w:tr>
      <w:tr w:rsidR="00C86C30" w:rsidRPr="00C86C30" w:rsidTr="00C86C30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lastRenderedPageBreak/>
              <w:t>(наименование должности)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(подпись)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(расшифровка)</w:t>
            </w:r>
          </w:p>
        </w:tc>
      </w:tr>
      <w:tr w:rsidR="00C86C30" w:rsidRPr="00C86C30" w:rsidTr="00C86C30">
        <w:tblPrEx>
          <w:tblBorders>
            <w:insideH w:val="none" w:sz="0" w:space="0" w:color="auto"/>
          </w:tblBorders>
        </w:tblPrEx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</w:tr>
      <w:tr w:rsidR="00C86C30" w:rsidRPr="00C86C30" w:rsidTr="00C86C30"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(наименование должности)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(подпись)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rPr>
                <w:rFonts w:ascii="Calibri" w:eastAsiaTheme="minorEastAsia" w:hAnsi="Calibri" w:cs="Calibri"/>
                <w:sz w:val="22"/>
                <w:szCs w:val="22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6C30" w:rsidRPr="00C86C30" w:rsidRDefault="00C86C30" w:rsidP="00C86C30">
            <w:pPr>
              <w:widowControl w:val="0"/>
              <w:autoSpaceDE w:val="0"/>
              <w:autoSpaceDN w:val="0"/>
              <w:jc w:val="center"/>
              <w:rPr>
                <w:rFonts w:ascii="Calibri" w:eastAsiaTheme="minorEastAsia" w:hAnsi="Calibri" w:cs="Calibri"/>
                <w:sz w:val="22"/>
                <w:szCs w:val="22"/>
              </w:rPr>
            </w:pPr>
            <w:r w:rsidRPr="00C86C30">
              <w:rPr>
                <w:rFonts w:ascii="Calibri" w:eastAsiaTheme="minorEastAsia" w:hAnsi="Calibri" w:cs="Calibri"/>
                <w:sz w:val="22"/>
                <w:szCs w:val="22"/>
              </w:rPr>
              <w:t>(расшифровка)</w:t>
            </w:r>
          </w:p>
        </w:tc>
      </w:tr>
    </w:tbl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p w:rsidR="00C86C30" w:rsidRDefault="00C86C30"/>
    <w:sectPr w:rsidR="00C86C30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AFC"/>
    <w:rsid w:val="00032E16"/>
    <w:rsid w:val="00056E07"/>
    <w:rsid w:val="00056F82"/>
    <w:rsid w:val="00345345"/>
    <w:rsid w:val="00375CC1"/>
    <w:rsid w:val="003E0790"/>
    <w:rsid w:val="00531D83"/>
    <w:rsid w:val="00634513"/>
    <w:rsid w:val="0064787E"/>
    <w:rsid w:val="009957A9"/>
    <w:rsid w:val="00B62092"/>
    <w:rsid w:val="00C54DE9"/>
    <w:rsid w:val="00C721E1"/>
    <w:rsid w:val="00C851C0"/>
    <w:rsid w:val="00C86C30"/>
    <w:rsid w:val="00CB1AFC"/>
    <w:rsid w:val="00CB41A5"/>
    <w:rsid w:val="00D71771"/>
    <w:rsid w:val="00D736A4"/>
    <w:rsid w:val="00E47CF0"/>
    <w:rsid w:val="00ED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125BF"/>
  <w15:chartTrackingRefBased/>
  <w15:docId w15:val="{B8A53E33-96AE-4656-9775-D264346E1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790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1AF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CB1AF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CB1AF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CB1AF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86C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86C3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77026&amp;dst=3171" TargetMode="External"/><Relationship Id="rId13" Type="http://schemas.openxmlformats.org/officeDocument/2006/relationships/hyperlink" Target="https://login.consultant.ru/link/?req=doc&amp;base=LAW&amp;n=482062" TargetMode="External"/><Relationship Id="rId18" Type="http://schemas.openxmlformats.org/officeDocument/2006/relationships/hyperlink" Target="https://login.consultant.ru/link/?req=doc&amp;base=LAW&amp;n=45614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77026&amp;dst=2320" TargetMode="External"/><Relationship Id="rId12" Type="http://schemas.openxmlformats.org/officeDocument/2006/relationships/hyperlink" Target="https://login.consultant.ru/link/?req=doc&amp;base=LAW&amp;n=150727" TargetMode="External"/><Relationship Id="rId17" Type="http://schemas.openxmlformats.org/officeDocument/2006/relationships/hyperlink" Target="https://login.consultant.ru/link/?req=doc&amp;base=LAW&amp;n=48206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150727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0810&amp;dst=2618" TargetMode="External"/><Relationship Id="rId11" Type="http://schemas.openxmlformats.org/officeDocument/2006/relationships/hyperlink" Target="https://login.consultant.ru/link/?req=doc&amp;base=LAW&amp;n=476742" TargetMode="External"/><Relationship Id="rId5" Type="http://schemas.openxmlformats.org/officeDocument/2006/relationships/hyperlink" Target="https://login.consultant.ru/link/?req=doc&amp;base=LAW&amp;n=480810&amp;dst=3171" TargetMode="External"/><Relationship Id="rId15" Type="http://schemas.openxmlformats.org/officeDocument/2006/relationships/hyperlink" Target="https://login.consultant.ru/link/?req=doc&amp;base=LAW&amp;n=476742" TargetMode="External"/><Relationship Id="rId10" Type="http://schemas.openxmlformats.org/officeDocument/2006/relationships/hyperlink" Target="https://login.consultant.ru/link/?req=doc&amp;base=LAW&amp;n=399610&amp;dst=100010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80810&amp;dst=2320" TargetMode="External"/><Relationship Id="rId9" Type="http://schemas.openxmlformats.org/officeDocument/2006/relationships/hyperlink" Target="https://login.consultant.ru/link/?req=doc&amp;base=LAW&amp;n=377026&amp;dst=2618" TargetMode="External"/><Relationship Id="rId14" Type="http://schemas.openxmlformats.org/officeDocument/2006/relationships/hyperlink" Target="https://login.consultant.ru/link/?req=doc&amp;base=LAW&amp;n=4561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13</Pages>
  <Words>2075</Words>
  <Characters>11832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2024-11-04T07:53:00Z</cp:lastPrinted>
  <dcterms:created xsi:type="dcterms:W3CDTF">2024-08-06T10:25:00Z</dcterms:created>
  <dcterms:modified xsi:type="dcterms:W3CDTF">2024-11-14T09:08:00Z</dcterms:modified>
</cp:coreProperties>
</file>