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DAD" w:rsidRPr="00493E8A" w:rsidRDefault="00580DAD" w:rsidP="00580DAD">
      <w:pPr>
        <w:jc w:val="both"/>
        <w:rPr>
          <w:sz w:val="24"/>
          <w:szCs w:val="24"/>
          <w:highlight w:val="yellow"/>
        </w:rPr>
      </w:pPr>
      <w:r w:rsidRPr="00493E8A">
        <w:rPr>
          <w:noProof/>
          <w:sz w:val="24"/>
          <w:szCs w:val="24"/>
          <w:highlight w:val="yellow"/>
        </w:rPr>
        <w:drawing>
          <wp:anchor distT="0" distB="0" distL="114300" distR="114300" simplePos="0" relativeHeight="251659264" behindDoc="1" locked="0" layoutInCell="0" allowOverlap="1" wp14:anchorId="1D0970D5" wp14:editId="0E3A51DB">
            <wp:simplePos x="0" y="0"/>
            <wp:positionH relativeFrom="page">
              <wp:posOffset>3284855</wp:posOffset>
            </wp:positionH>
            <wp:positionV relativeFrom="page">
              <wp:posOffset>622585</wp:posOffset>
            </wp:positionV>
            <wp:extent cx="1370363" cy="973777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63" cy="973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0DAD" w:rsidRPr="00493E8A" w:rsidRDefault="00580DAD" w:rsidP="00580DAD">
      <w:pPr>
        <w:jc w:val="both"/>
        <w:rPr>
          <w:sz w:val="24"/>
          <w:szCs w:val="24"/>
          <w:highlight w:val="yellow"/>
        </w:rPr>
      </w:pPr>
    </w:p>
    <w:p w:rsidR="00580DAD" w:rsidRPr="00493E8A" w:rsidRDefault="00580DAD" w:rsidP="00580DAD">
      <w:pPr>
        <w:jc w:val="both"/>
        <w:rPr>
          <w:sz w:val="10"/>
          <w:szCs w:val="10"/>
          <w:highlight w:val="yellow"/>
        </w:rPr>
      </w:pP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4294967295" distB="4294967295" distL="0" distR="0" simplePos="0" relativeHeight="251660288" behindDoc="0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323849</wp:posOffset>
                </wp:positionV>
                <wp:extent cx="6951980" cy="0"/>
                <wp:effectExtent l="0" t="19050" r="2032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19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1EE577" id="Прямая соединительная линия 5" o:spid="_x0000_s1026" style="position:absolute;z-index:25166028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page;mso-width-percent:0;mso-height-percent:0;mso-width-relative:page;mso-height-relative:page" from="24pt,25.5pt" to="571.4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4294967295" distR="4294967295" simplePos="0" relativeHeight="251661312" behindDoc="0" locked="0" layoutInCell="0" allowOverlap="1">
                <wp:simplePos x="0" y="0"/>
                <wp:positionH relativeFrom="page">
                  <wp:posOffset>323849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29BC2" id="Прямая соединительная линия 4" o:spid="_x0000_s1026" style="position:absolute;z-index:251661312;visibility:visible;mso-wrap-style:square;mso-width-percent:0;mso-height-percent:0;mso-wrap-distance-left:-3e-5mm;mso-wrap-distance-top:0;mso-wrap-distance-right:-3e-5mm;mso-wrap-distance-bottom:0;mso-position-horizontal:absolute;mso-position-horizontal-relative:page;mso-position-vertical:absolute;mso-position-vertical-relative:page;mso-width-percent:0;mso-height-percent:0;mso-width-relative:page;mso-height-relative:page" from="25.5pt,24pt" to="25.5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4294967295" distB="4294967295" distL="0" distR="0" simplePos="0" relativeHeight="251662336" behindDoc="0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10369549</wp:posOffset>
                </wp:positionV>
                <wp:extent cx="6951980" cy="0"/>
                <wp:effectExtent l="0" t="19050" r="2032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19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04E128" id="Прямая соединительная линия 3" o:spid="_x0000_s1026" style="position:absolute;z-index:251662336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page;mso-width-percent:0;mso-height-percent:0;mso-width-relative:page;mso-height-relative:page" from="24pt,816.5pt" to="571.4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4294967295" distR="4294967295" simplePos="0" relativeHeight="251663360" behindDoc="0" locked="0" layoutInCell="0" allowOverlap="1">
                <wp:simplePos x="0" y="0"/>
                <wp:positionH relativeFrom="page">
                  <wp:posOffset>7237729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BE3E91" id="Прямая соединительная линия 2" o:spid="_x0000_s1026" style="position:absolute;z-index:251663360;visibility:visible;mso-wrap-style:square;mso-width-percent:0;mso-height-percent:0;mso-wrap-distance-left:-3e-5mm;mso-wrap-distance-top:0;mso-wrap-distance-right:-3e-5mm;mso-wrap-distance-bottom:0;mso-position-horizontal:absolute;mso-position-horizontal-relative:page;mso-position-vertical:absolute;mso-position-vertical-relative:page;mso-width-percent:0;mso-height-percent:0;mso-width-relative:page;mso-height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</w:p>
    <w:p w:rsidR="00580DAD" w:rsidRDefault="00580DAD" w:rsidP="00580DAD">
      <w:pPr>
        <w:ind w:right="284"/>
        <w:jc w:val="center"/>
        <w:rPr>
          <w:rFonts w:ascii="GOST Common" w:eastAsia="Courier New" w:hAnsi="GOST Common" w:cs="Courier New"/>
          <w:szCs w:val="28"/>
        </w:rPr>
      </w:pPr>
    </w:p>
    <w:p w:rsidR="00757696" w:rsidRDefault="00757696" w:rsidP="00580DAD">
      <w:pPr>
        <w:ind w:right="284"/>
        <w:jc w:val="center"/>
        <w:rPr>
          <w:rFonts w:ascii="GOST Common" w:eastAsia="Courier New" w:hAnsi="GOST Common" w:cs="Courier New"/>
          <w:szCs w:val="28"/>
        </w:rPr>
      </w:pPr>
    </w:p>
    <w:p w:rsidR="00580DAD" w:rsidRPr="004F7C95" w:rsidRDefault="00580DAD" w:rsidP="00757696">
      <w:pPr>
        <w:ind w:firstLine="0"/>
        <w:jc w:val="center"/>
        <w:rPr>
          <w:rFonts w:ascii="GOST Common" w:hAnsi="GOST Common"/>
          <w:sz w:val="20"/>
          <w:szCs w:val="20"/>
        </w:rPr>
      </w:pPr>
      <w:r w:rsidRPr="004F7C95">
        <w:rPr>
          <w:rFonts w:ascii="GOST Common" w:eastAsia="Courier New" w:hAnsi="GOST Common" w:cs="Courier New"/>
          <w:szCs w:val="28"/>
        </w:rPr>
        <w:t xml:space="preserve">ООО </w:t>
      </w:r>
      <w:r w:rsidRPr="004F7C95">
        <w:rPr>
          <w:rFonts w:asciiTheme="minorHAnsi" w:eastAsia="Courier New" w:hAnsiTheme="minorHAnsi" w:cstheme="minorHAnsi"/>
          <w:szCs w:val="28"/>
        </w:rPr>
        <w:t>«</w:t>
      </w:r>
      <w:r w:rsidRPr="004F7C95">
        <w:rPr>
          <w:rFonts w:ascii="GOST Common" w:eastAsia="Courier New" w:hAnsi="GOST Common" w:cs="Courier New"/>
          <w:szCs w:val="28"/>
        </w:rPr>
        <w:t>Компания Земпроект</w:t>
      </w:r>
      <w:r w:rsidRPr="004F7C95">
        <w:rPr>
          <w:rFonts w:asciiTheme="minorHAnsi" w:eastAsia="Courier New" w:hAnsiTheme="minorHAnsi" w:cstheme="minorHAnsi"/>
          <w:szCs w:val="28"/>
        </w:rPr>
        <w:t>»</w:t>
      </w: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580DAD" w:rsidRDefault="00580DAD" w:rsidP="000A0C76">
      <w:pPr>
        <w:ind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ГЕНЕРАЛЬНЫЙ ПЛАН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 w:rsidRPr="00F922EA">
        <w:rPr>
          <w:rFonts w:ascii="GOST Common" w:eastAsia="Courier New" w:hAnsi="GOST Common"/>
          <w:b/>
          <w:bCs/>
          <w:sz w:val="36"/>
          <w:szCs w:val="36"/>
        </w:rPr>
        <w:t>МУНИЦИПАЛЬНОГО ОБРАЗОВАНИЯ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НОВОФИРСОВСКИЙ СЕЛЬСОВЕТ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КУРЬИНСКОГО</w:t>
      </w:r>
      <w:r w:rsidRPr="00F922EA">
        <w:rPr>
          <w:rFonts w:ascii="GOST Common" w:eastAsia="Courier New" w:hAnsi="GOST Common"/>
          <w:b/>
          <w:bCs/>
          <w:sz w:val="36"/>
          <w:szCs w:val="36"/>
        </w:rPr>
        <w:t xml:space="preserve"> РАЙОНА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АЛТАЙСКОГО КРАЯ</w:t>
      </w:r>
    </w:p>
    <w:p w:rsidR="00580DAD" w:rsidRDefault="00580DAD" w:rsidP="00580DAD">
      <w:pPr>
        <w:jc w:val="both"/>
        <w:rPr>
          <w:rFonts w:ascii="GOST Common" w:hAnsi="GOST Common"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hAnsi="GOST Common"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hAnsi="GOST Common"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hAnsi="GOST Common"/>
          <w:szCs w:val="28"/>
          <w:highlight w:val="yellow"/>
        </w:rPr>
      </w:pPr>
    </w:p>
    <w:p w:rsidR="00580DAD" w:rsidRDefault="00580DAD" w:rsidP="00580DAD">
      <w:pPr>
        <w:jc w:val="both"/>
        <w:rPr>
          <w:rFonts w:ascii="GOST Common" w:eastAsia="Courier New" w:hAnsi="GOST Common" w:cs="Courier New"/>
          <w:b/>
          <w:bCs/>
          <w:szCs w:val="28"/>
        </w:rPr>
      </w:pPr>
    </w:p>
    <w:p w:rsidR="00580DAD" w:rsidRDefault="00580DAD" w:rsidP="00580DAD">
      <w:pPr>
        <w:jc w:val="both"/>
        <w:rPr>
          <w:rFonts w:ascii="GOST Common" w:eastAsia="Courier New" w:hAnsi="GOST Common" w:cs="Courier New"/>
          <w:b/>
          <w:bCs/>
          <w:szCs w:val="28"/>
        </w:rPr>
      </w:pPr>
    </w:p>
    <w:p w:rsidR="00580DAD" w:rsidRPr="00493E8A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Pr="004F7C95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</w:p>
    <w:p w:rsidR="00580DAD" w:rsidRDefault="00580DAD" w:rsidP="00580DAD">
      <w:pPr>
        <w:jc w:val="right"/>
        <w:rPr>
          <w:rFonts w:ascii="GOST Common" w:hAnsi="GOST Common"/>
          <w:sz w:val="20"/>
          <w:szCs w:val="20"/>
        </w:rPr>
      </w:pPr>
    </w:p>
    <w:p w:rsidR="00580DAD" w:rsidRDefault="00580DAD" w:rsidP="00580DAD">
      <w:pPr>
        <w:jc w:val="right"/>
        <w:rPr>
          <w:rFonts w:ascii="GOST Common" w:hAnsi="GOST Common"/>
          <w:sz w:val="20"/>
          <w:szCs w:val="20"/>
        </w:rPr>
      </w:pPr>
    </w:p>
    <w:p w:rsidR="00757696" w:rsidRDefault="00757696" w:rsidP="00580DAD">
      <w:pPr>
        <w:jc w:val="center"/>
        <w:rPr>
          <w:rFonts w:ascii="GOST Common" w:eastAsia="Courier New" w:hAnsi="GOST Common" w:cs="Courier New"/>
          <w:b/>
          <w:szCs w:val="28"/>
        </w:rPr>
      </w:pPr>
    </w:p>
    <w:p w:rsidR="00757696" w:rsidRDefault="00757696" w:rsidP="00580DAD">
      <w:pPr>
        <w:jc w:val="center"/>
        <w:rPr>
          <w:rFonts w:ascii="GOST Common" w:eastAsia="Courier New" w:hAnsi="GOST Common" w:cs="Courier New"/>
          <w:b/>
          <w:szCs w:val="28"/>
        </w:rPr>
      </w:pPr>
    </w:p>
    <w:p w:rsidR="00757696" w:rsidRDefault="00757696" w:rsidP="00757696">
      <w:pPr>
        <w:ind w:firstLine="0"/>
        <w:rPr>
          <w:rFonts w:ascii="GOST Common" w:eastAsia="Courier New" w:hAnsi="GOST Common" w:cs="Courier New"/>
          <w:b/>
          <w:szCs w:val="28"/>
        </w:rPr>
      </w:pPr>
    </w:p>
    <w:p w:rsidR="00281074" w:rsidRDefault="0041006E" w:rsidP="00757696">
      <w:pPr>
        <w:ind w:firstLine="0"/>
        <w:jc w:val="center"/>
        <w:rPr>
          <w:rFonts w:ascii="GOST Common" w:eastAsia="Courier New" w:hAnsi="GOST Common" w:cs="Courier New"/>
          <w:b/>
          <w:szCs w:val="28"/>
        </w:rPr>
        <w:sectPr w:rsidR="00281074" w:rsidSect="00F442CA">
          <w:footerReference w:type="first" r:id="rId9"/>
          <w:pgSz w:w="11906" w:h="16838"/>
          <w:pgMar w:top="1134" w:right="851" w:bottom="1134" w:left="1701" w:header="708" w:footer="708" w:gutter="0"/>
          <w:cols w:space="708"/>
          <w:docGrid w:linePitch="381"/>
        </w:sectPr>
      </w:pPr>
      <w:r>
        <w:rPr>
          <w:rFonts w:ascii="GOST Common" w:eastAsia="Courier New" w:hAnsi="GOST Common" w:cs="Courier New"/>
          <w:b/>
          <w:szCs w:val="28"/>
        </w:rPr>
        <w:t>202</w:t>
      </w:r>
      <w:r w:rsidR="00371B88">
        <w:rPr>
          <w:rFonts w:ascii="GOST Common" w:eastAsia="Courier New" w:hAnsi="GOST Common" w:cs="Courier New"/>
          <w:b/>
          <w:szCs w:val="28"/>
        </w:rPr>
        <w:t>3</w:t>
      </w:r>
      <w:r w:rsidR="00580DAD">
        <w:rPr>
          <w:rFonts w:ascii="GOST Common" w:eastAsia="Courier New" w:hAnsi="GOST Common" w:cs="Courier New"/>
          <w:b/>
          <w:szCs w:val="28"/>
        </w:rPr>
        <w:t xml:space="preserve"> </w:t>
      </w:r>
    </w:p>
    <w:p w:rsidR="00580DAD" w:rsidRPr="00493E8A" w:rsidRDefault="00580DAD" w:rsidP="00580DAD">
      <w:pPr>
        <w:jc w:val="both"/>
        <w:rPr>
          <w:sz w:val="24"/>
          <w:szCs w:val="24"/>
          <w:highlight w:val="yellow"/>
        </w:rPr>
      </w:pPr>
    </w:p>
    <w:p w:rsidR="00580DAD" w:rsidRPr="00493E8A" w:rsidRDefault="00580DAD" w:rsidP="00580DAD">
      <w:pPr>
        <w:jc w:val="both"/>
        <w:rPr>
          <w:sz w:val="24"/>
          <w:szCs w:val="24"/>
          <w:highlight w:val="yellow"/>
        </w:rPr>
      </w:pPr>
    </w:p>
    <w:p w:rsidR="00580DAD" w:rsidRPr="00493E8A" w:rsidRDefault="00580DAD" w:rsidP="00580DAD">
      <w:pPr>
        <w:jc w:val="both"/>
        <w:rPr>
          <w:sz w:val="10"/>
          <w:szCs w:val="10"/>
          <w:highlight w:val="yellow"/>
        </w:rPr>
      </w:pP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4294967295" distB="4294967295" distL="0" distR="0" simplePos="0" relativeHeight="251664384" behindDoc="0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323849</wp:posOffset>
                </wp:positionV>
                <wp:extent cx="6951980" cy="0"/>
                <wp:effectExtent l="0" t="19050" r="20320" b="190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19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DFC66C" id="Прямая соединительная линия 14" o:spid="_x0000_s1026" style="position:absolute;z-index:25166438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page;mso-width-percent:0;mso-height-percent:0;mso-width-relative:page;mso-height-relative:page" from="24pt,25.5pt" to="571.4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4294967295" distR="4294967295" simplePos="0" relativeHeight="251665408" behindDoc="0" locked="0" layoutInCell="0" allowOverlap="1">
                <wp:simplePos x="0" y="0"/>
                <wp:positionH relativeFrom="page">
                  <wp:posOffset>323849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0220AF" id="Прямая соединительная линия 15" o:spid="_x0000_s1026" style="position:absolute;z-index:251665408;visibility:visible;mso-wrap-style:square;mso-width-percent:0;mso-height-percent:0;mso-wrap-distance-left:-3e-5mm;mso-wrap-distance-top:0;mso-wrap-distance-right:-3e-5mm;mso-wrap-distance-bottom:0;mso-position-horizontal:absolute;mso-position-horizontal-relative:page;mso-position-vertical:absolute;mso-position-vertical-relative:page;mso-width-percent:0;mso-height-percent:0;mso-width-relative:page;mso-height-relative:page" from="25.5pt,24pt" to="25.5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4294967295" distB="4294967295" distL="0" distR="0" simplePos="0" relativeHeight="251666432" behindDoc="0" locked="0" layoutInCell="0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10369549</wp:posOffset>
                </wp:positionV>
                <wp:extent cx="6951980" cy="0"/>
                <wp:effectExtent l="0" t="19050" r="20320" b="1905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19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0AE76" id="Прямая соединительная линия 16" o:spid="_x0000_s1026" style="position:absolute;z-index:251666432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page;mso-width-percent:0;mso-height-percent:0;mso-width-relative:page;mso-height-relative:page" from="24pt,816.5pt" to="571.4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4294967295" distR="4294967295" simplePos="0" relativeHeight="251667456" behindDoc="0" locked="0" layoutInCell="0" allowOverlap="1">
                <wp:simplePos x="0" y="0"/>
                <wp:positionH relativeFrom="page">
                  <wp:posOffset>7237729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8F372B" id="Прямая соединительная линия 17" o:spid="_x0000_s1026" style="position:absolute;z-index:251667456;visibility:visible;mso-wrap-style:square;mso-width-percent:0;mso-height-percent:0;mso-wrap-distance-left:-3e-5mm;mso-wrap-distance-top:0;mso-wrap-distance-right:-3e-5mm;mso-wrap-distance-bottom:0;mso-position-horizontal:absolute;mso-position-horizontal-relative:page;mso-position-vertical:absolute;mso-position-vertical-relative:page;mso-width-percent:0;mso-height-percent:0;mso-width-relative:page;mso-height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" o:allowincell="f" strokeweight="3pt">
                <w10:wrap anchorx="page" anchory="page"/>
              </v:line>
            </w:pict>
          </mc:Fallback>
        </mc:AlternateContent>
      </w: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580DAD" w:rsidRPr="00493E8A" w:rsidRDefault="00580DAD" w:rsidP="00580DAD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</w:rPr>
      </w:pP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ГЕНЕРАЛЬНЫЙ ПЛАН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 w:rsidRPr="00F922EA">
        <w:rPr>
          <w:rFonts w:ascii="GOST Common" w:eastAsia="Courier New" w:hAnsi="GOST Common"/>
          <w:b/>
          <w:bCs/>
          <w:sz w:val="36"/>
          <w:szCs w:val="36"/>
        </w:rPr>
        <w:t>МУНИЦИПАЛЬНОГО ОБРАЗОВАНИЯ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НОВОФИРСОВСКИЙ СЕЛЬСОВЕТ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КУРЬИНСКОГО</w:t>
      </w:r>
      <w:r w:rsidRPr="00F922EA">
        <w:rPr>
          <w:rFonts w:ascii="GOST Common" w:eastAsia="Courier New" w:hAnsi="GOST Common"/>
          <w:b/>
          <w:bCs/>
          <w:sz w:val="36"/>
          <w:szCs w:val="36"/>
        </w:rPr>
        <w:t xml:space="preserve"> РАЙОНА</w:t>
      </w:r>
    </w:p>
    <w:p w:rsidR="00DC7E39" w:rsidRPr="00F922EA" w:rsidRDefault="00DC7E39" w:rsidP="00DC7E39">
      <w:pPr>
        <w:ind w:firstLine="0"/>
        <w:jc w:val="center"/>
        <w:rPr>
          <w:rFonts w:ascii="GOST Common" w:eastAsia="Courier New" w:hAnsi="GOST Common"/>
          <w:b/>
          <w:bCs/>
          <w:sz w:val="36"/>
          <w:szCs w:val="36"/>
        </w:rPr>
      </w:pPr>
      <w:r>
        <w:rPr>
          <w:rFonts w:ascii="GOST Common" w:eastAsia="Courier New" w:hAnsi="GOST Common"/>
          <w:b/>
          <w:bCs/>
          <w:sz w:val="36"/>
          <w:szCs w:val="36"/>
        </w:rPr>
        <w:t>АЛТАЙСКОГО КРАЯ</w:t>
      </w:r>
    </w:p>
    <w:p w:rsidR="00580DAD" w:rsidRDefault="00580DAD" w:rsidP="00757696">
      <w:pPr>
        <w:ind w:firstLine="0"/>
        <w:jc w:val="center"/>
        <w:rPr>
          <w:rFonts w:ascii="GOST Common" w:eastAsia="Courier New" w:hAnsi="GOST Common" w:cs="Courier New"/>
          <w:b/>
          <w:bCs/>
          <w:szCs w:val="28"/>
          <w:highlight w:val="yellow"/>
        </w:rPr>
      </w:pPr>
    </w:p>
    <w:p w:rsidR="00580DAD" w:rsidRDefault="00580DAD" w:rsidP="00757696">
      <w:pPr>
        <w:ind w:firstLine="0"/>
        <w:jc w:val="center"/>
        <w:rPr>
          <w:rFonts w:ascii="GOST Common" w:eastAsia="Courier New" w:hAnsi="GOST Common" w:cs="Courier New"/>
          <w:b/>
          <w:bCs/>
          <w:szCs w:val="28"/>
          <w:highlight w:val="yellow"/>
        </w:rPr>
      </w:pPr>
    </w:p>
    <w:p w:rsidR="00580DAD" w:rsidRPr="00493E8A" w:rsidRDefault="00580DAD" w:rsidP="00757696">
      <w:pPr>
        <w:ind w:firstLine="0"/>
        <w:jc w:val="center"/>
        <w:rPr>
          <w:rFonts w:ascii="GOST Common" w:eastAsia="Courier New" w:hAnsi="GOST Common" w:cs="Courier New"/>
          <w:b/>
          <w:bCs/>
          <w:szCs w:val="28"/>
          <w:highlight w:val="yellow"/>
        </w:rPr>
      </w:pPr>
    </w:p>
    <w:p w:rsidR="00580DAD" w:rsidRDefault="00580DAD" w:rsidP="00757696">
      <w:pPr>
        <w:ind w:firstLine="0"/>
        <w:jc w:val="center"/>
        <w:rPr>
          <w:rFonts w:ascii="GOST Common" w:hAnsi="GOST Common"/>
          <w:szCs w:val="28"/>
        </w:rPr>
      </w:pPr>
      <w:r w:rsidRPr="004F7C95">
        <w:rPr>
          <w:rFonts w:ascii="GOST Common" w:hAnsi="GOST Common"/>
          <w:szCs w:val="28"/>
        </w:rPr>
        <w:t>Положение о территориальном планировании</w:t>
      </w:r>
    </w:p>
    <w:p w:rsidR="00580DAD" w:rsidRPr="00493E8A" w:rsidRDefault="00580DAD" w:rsidP="00757696">
      <w:pPr>
        <w:ind w:firstLine="0"/>
        <w:jc w:val="both"/>
        <w:rPr>
          <w:rFonts w:ascii="GOST Common" w:hAnsi="GOST Common"/>
          <w:szCs w:val="28"/>
          <w:highlight w:val="yellow"/>
        </w:rPr>
      </w:pPr>
    </w:p>
    <w:p w:rsidR="00580DAD" w:rsidRDefault="00580DAD" w:rsidP="00757696">
      <w:pPr>
        <w:ind w:firstLine="0"/>
        <w:jc w:val="both"/>
        <w:rPr>
          <w:rFonts w:ascii="GOST Common" w:hAnsi="GOST Common"/>
          <w:szCs w:val="28"/>
          <w:highlight w:val="yellow"/>
        </w:rPr>
      </w:pPr>
    </w:p>
    <w:p w:rsidR="00580DAD" w:rsidRDefault="00580DAD" w:rsidP="00757696">
      <w:pPr>
        <w:ind w:firstLine="0"/>
        <w:jc w:val="both"/>
        <w:rPr>
          <w:rFonts w:ascii="GOST Common" w:hAnsi="GOST Common"/>
          <w:szCs w:val="28"/>
          <w:highlight w:val="yellow"/>
        </w:rPr>
      </w:pPr>
    </w:p>
    <w:p w:rsidR="00580DAD" w:rsidRDefault="00580DAD" w:rsidP="00757696">
      <w:pPr>
        <w:ind w:firstLine="0"/>
        <w:jc w:val="both"/>
        <w:rPr>
          <w:rFonts w:ascii="GOST Common" w:eastAsia="Courier New" w:hAnsi="GOST Common"/>
          <w:b/>
          <w:bCs/>
          <w:szCs w:val="28"/>
        </w:rPr>
      </w:pPr>
    </w:p>
    <w:p w:rsidR="00DC7E39" w:rsidRPr="00AE57EC" w:rsidRDefault="00DC7E39" w:rsidP="00ED7FE7">
      <w:pPr>
        <w:ind w:firstLine="0"/>
        <w:jc w:val="both"/>
        <w:rPr>
          <w:rFonts w:ascii="GOST Common" w:hAnsi="GOST Common"/>
          <w:szCs w:val="28"/>
        </w:rPr>
      </w:pPr>
      <w:r w:rsidRPr="00521CF8">
        <w:rPr>
          <w:rFonts w:ascii="GOST Common" w:eastAsia="Courier New" w:hAnsi="GOST Common"/>
          <w:b/>
          <w:bCs/>
          <w:szCs w:val="28"/>
        </w:rPr>
        <w:t xml:space="preserve">Заказчик: </w:t>
      </w:r>
      <w:r>
        <w:rPr>
          <w:rFonts w:ascii="GOST Common" w:hAnsi="GOST Common"/>
          <w:szCs w:val="28"/>
        </w:rPr>
        <w:t>Администрация Новофирсовского сельсовета Курьинского района Алтайского края</w:t>
      </w:r>
    </w:p>
    <w:p w:rsidR="00DC7E39" w:rsidRPr="00AE57EC" w:rsidRDefault="00DC7E39" w:rsidP="00DC7E39">
      <w:pPr>
        <w:ind w:firstLine="0"/>
        <w:rPr>
          <w:rFonts w:ascii="GOST Common" w:eastAsia="Courier New" w:hAnsi="GOST Common"/>
          <w:szCs w:val="28"/>
        </w:rPr>
      </w:pPr>
      <w:r w:rsidRPr="00AE57EC">
        <w:rPr>
          <w:rFonts w:ascii="GOST Common" w:eastAsia="Courier New" w:hAnsi="GOST Common"/>
          <w:b/>
          <w:bCs/>
          <w:szCs w:val="28"/>
        </w:rPr>
        <w:t xml:space="preserve">Муниципальный контракт: </w:t>
      </w:r>
      <w:r>
        <w:rPr>
          <w:rFonts w:ascii="GOST Common" w:eastAsia="Courier New" w:hAnsi="GOST Common"/>
          <w:szCs w:val="28"/>
        </w:rPr>
        <w:t>№4</w:t>
      </w:r>
      <w:r w:rsidR="00B02633">
        <w:rPr>
          <w:rFonts w:ascii="GOST Common" w:eastAsia="Courier New" w:hAnsi="GOST Common"/>
          <w:szCs w:val="28"/>
        </w:rPr>
        <w:t>50</w:t>
      </w:r>
      <w:r w:rsidRPr="00AE57EC">
        <w:rPr>
          <w:rFonts w:ascii="GOST Common" w:eastAsia="Courier New" w:hAnsi="GOST Common"/>
          <w:szCs w:val="28"/>
        </w:rPr>
        <w:t xml:space="preserve"> от </w:t>
      </w:r>
      <w:r>
        <w:rPr>
          <w:rFonts w:ascii="GOST Common" w:eastAsia="Courier New" w:hAnsi="GOST Common"/>
          <w:szCs w:val="28"/>
        </w:rPr>
        <w:t>25.10</w:t>
      </w:r>
      <w:r w:rsidRPr="00AE57EC">
        <w:rPr>
          <w:rFonts w:ascii="GOST Common" w:eastAsia="Courier New" w:hAnsi="GOST Common"/>
          <w:szCs w:val="28"/>
        </w:rPr>
        <w:t>.202</w:t>
      </w:r>
      <w:r>
        <w:rPr>
          <w:rFonts w:ascii="GOST Common" w:eastAsia="Courier New" w:hAnsi="GOST Common"/>
          <w:szCs w:val="28"/>
        </w:rPr>
        <w:t>3</w:t>
      </w:r>
      <w:r w:rsidRPr="00AE57EC">
        <w:rPr>
          <w:rFonts w:ascii="GOST Common" w:eastAsia="Courier New" w:hAnsi="GOST Common"/>
          <w:szCs w:val="28"/>
        </w:rPr>
        <w:t xml:space="preserve"> г.</w:t>
      </w:r>
    </w:p>
    <w:p w:rsidR="00DC7E39" w:rsidRPr="00521CF8" w:rsidRDefault="00DC7E39" w:rsidP="00DC7E39">
      <w:pPr>
        <w:ind w:right="284" w:firstLine="0"/>
        <w:rPr>
          <w:rFonts w:ascii="GOST Common" w:hAnsi="GOST Common"/>
          <w:szCs w:val="28"/>
        </w:rPr>
      </w:pPr>
      <w:r w:rsidRPr="00521CF8">
        <w:rPr>
          <w:rFonts w:ascii="GOST Common" w:eastAsia="Courier New" w:hAnsi="GOST Common"/>
          <w:b/>
          <w:bCs/>
          <w:szCs w:val="28"/>
        </w:rPr>
        <w:t xml:space="preserve">Исполнитель: </w:t>
      </w:r>
      <w:r w:rsidRPr="00521CF8">
        <w:rPr>
          <w:rFonts w:ascii="GOST Common" w:eastAsia="Courier New" w:hAnsi="GOST Common" w:cs="Courier New"/>
          <w:szCs w:val="28"/>
        </w:rPr>
        <w:t xml:space="preserve">ООО </w:t>
      </w:r>
      <w:r w:rsidRPr="00521CF8">
        <w:rPr>
          <w:rFonts w:asciiTheme="minorHAnsi" w:eastAsia="Courier New" w:hAnsiTheme="minorHAnsi" w:cstheme="minorHAnsi"/>
          <w:szCs w:val="28"/>
        </w:rPr>
        <w:t>«</w:t>
      </w:r>
      <w:r w:rsidRPr="00521CF8">
        <w:rPr>
          <w:rFonts w:ascii="GOST Common" w:eastAsia="Courier New" w:hAnsi="GOST Common" w:cs="Courier New"/>
          <w:szCs w:val="28"/>
        </w:rPr>
        <w:t>Компания Земпроект</w:t>
      </w:r>
      <w:r w:rsidRPr="00521CF8">
        <w:rPr>
          <w:rFonts w:asciiTheme="minorHAnsi" w:eastAsia="Courier New" w:hAnsiTheme="minorHAnsi" w:cstheme="minorHAnsi"/>
          <w:szCs w:val="28"/>
        </w:rPr>
        <w:t>»</w:t>
      </w:r>
    </w:p>
    <w:p w:rsidR="00580DAD" w:rsidRPr="00493E8A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Pr="00493E8A" w:rsidRDefault="00580DAD" w:rsidP="00580DAD">
      <w:pPr>
        <w:jc w:val="both"/>
        <w:rPr>
          <w:rFonts w:ascii="GOST Common" w:eastAsia="Courier New" w:hAnsi="GOST Common" w:cs="Courier New"/>
          <w:bCs/>
          <w:szCs w:val="28"/>
          <w:highlight w:val="yellow"/>
        </w:rPr>
      </w:pPr>
    </w:p>
    <w:p w:rsidR="00580DAD" w:rsidRPr="004F7C95" w:rsidRDefault="00580DAD" w:rsidP="00580DAD">
      <w:pPr>
        <w:jc w:val="right"/>
        <w:rPr>
          <w:rFonts w:ascii="GOST Common" w:eastAsia="Courier New" w:hAnsi="GOST Common" w:cs="Courier New"/>
          <w:szCs w:val="28"/>
        </w:rPr>
      </w:pPr>
      <w:r w:rsidRPr="004F7C95">
        <w:rPr>
          <w:rFonts w:ascii="GOST Common" w:eastAsia="Courier New" w:hAnsi="GOST Common" w:cs="Courier New"/>
          <w:szCs w:val="28"/>
        </w:rPr>
        <w:t>Руководитель проекта:</w:t>
      </w:r>
    </w:p>
    <w:p w:rsidR="00580DAD" w:rsidRPr="004F7C95" w:rsidRDefault="00580DAD" w:rsidP="00580DAD">
      <w:pPr>
        <w:jc w:val="right"/>
        <w:rPr>
          <w:rFonts w:ascii="GOST Common" w:hAnsi="GOST Common"/>
          <w:sz w:val="20"/>
          <w:szCs w:val="20"/>
        </w:rPr>
      </w:pPr>
      <w:r w:rsidRPr="004F7C95">
        <w:rPr>
          <w:rFonts w:ascii="GOST Common" w:eastAsia="Courier New" w:hAnsi="GOST Common" w:cs="Courier New"/>
          <w:szCs w:val="28"/>
        </w:rPr>
        <w:t>_______________ Садакова Г.А.</w:t>
      </w:r>
    </w:p>
    <w:p w:rsidR="00580DAD" w:rsidRDefault="00580DAD" w:rsidP="00580DAD">
      <w:pPr>
        <w:jc w:val="both"/>
        <w:rPr>
          <w:sz w:val="10"/>
          <w:szCs w:val="10"/>
        </w:rPr>
      </w:pPr>
    </w:p>
    <w:p w:rsidR="00580DAD" w:rsidRDefault="00580DAD" w:rsidP="00580DAD">
      <w:pPr>
        <w:jc w:val="both"/>
        <w:rPr>
          <w:sz w:val="10"/>
          <w:szCs w:val="10"/>
        </w:rPr>
      </w:pPr>
    </w:p>
    <w:p w:rsidR="00580DAD" w:rsidRDefault="00580DAD" w:rsidP="00580DAD">
      <w:pPr>
        <w:jc w:val="both"/>
        <w:rPr>
          <w:sz w:val="10"/>
          <w:szCs w:val="10"/>
        </w:rPr>
      </w:pPr>
    </w:p>
    <w:p w:rsidR="00580DAD" w:rsidRDefault="00580DAD" w:rsidP="00580DAD">
      <w:pPr>
        <w:jc w:val="center"/>
        <w:rPr>
          <w:rFonts w:ascii="GOST Common" w:eastAsia="Courier New" w:hAnsi="GOST Common" w:cs="Courier New"/>
          <w:szCs w:val="28"/>
        </w:rPr>
      </w:pPr>
    </w:p>
    <w:p w:rsidR="00757696" w:rsidRDefault="00757696" w:rsidP="00311B45">
      <w:pPr>
        <w:ind w:firstLine="0"/>
        <w:rPr>
          <w:rFonts w:ascii="GOST Common" w:eastAsia="Courier New" w:hAnsi="GOST Common" w:cs="Courier New"/>
          <w:szCs w:val="28"/>
        </w:rPr>
      </w:pPr>
    </w:p>
    <w:p w:rsidR="00311B45" w:rsidRDefault="00311B45" w:rsidP="00311B45">
      <w:pPr>
        <w:ind w:firstLine="0"/>
        <w:rPr>
          <w:rFonts w:ascii="GOST Common" w:eastAsia="Courier New" w:hAnsi="GOST Common" w:cs="Courier New"/>
          <w:b/>
          <w:szCs w:val="28"/>
        </w:rPr>
      </w:pPr>
    </w:p>
    <w:p w:rsidR="00757696" w:rsidRDefault="00757696" w:rsidP="00F442CA">
      <w:pPr>
        <w:ind w:firstLine="0"/>
        <w:rPr>
          <w:rFonts w:ascii="GOST Common" w:eastAsia="Courier New" w:hAnsi="GOST Common" w:cs="Courier New"/>
          <w:b/>
          <w:szCs w:val="28"/>
        </w:rPr>
      </w:pPr>
    </w:p>
    <w:p w:rsidR="00F442CA" w:rsidRDefault="00F442CA" w:rsidP="00757696">
      <w:pPr>
        <w:ind w:firstLine="0"/>
        <w:jc w:val="center"/>
        <w:rPr>
          <w:rFonts w:ascii="GOST Common" w:eastAsia="Courier New" w:hAnsi="GOST Common" w:cs="Courier New"/>
          <w:b/>
          <w:szCs w:val="28"/>
        </w:rPr>
      </w:pPr>
    </w:p>
    <w:p w:rsidR="000E1446" w:rsidRDefault="000E1446" w:rsidP="00757696">
      <w:pPr>
        <w:ind w:firstLine="0"/>
        <w:jc w:val="center"/>
        <w:rPr>
          <w:rFonts w:ascii="GOST Common" w:eastAsia="Courier New" w:hAnsi="GOST Common" w:cs="Courier New"/>
          <w:b/>
          <w:szCs w:val="28"/>
        </w:rPr>
      </w:pPr>
    </w:p>
    <w:p w:rsidR="00281074" w:rsidRPr="00281074" w:rsidRDefault="0041006E" w:rsidP="00757696">
      <w:pPr>
        <w:ind w:firstLine="0"/>
        <w:jc w:val="center"/>
        <w:rPr>
          <w:rFonts w:ascii="GOST Common" w:eastAsia="Courier New" w:hAnsi="GOST Common" w:cs="Courier New"/>
          <w:b/>
          <w:szCs w:val="28"/>
        </w:rPr>
        <w:sectPr w:rsidR="00281074" w:rsidRPr="00281074" w:rsidSect="00F442CA">
          <w:pgSz w:w="11906" w:h="16838"/>
          <w:pgMar w:top="1134" w:right="851" w:bottom="1134" w:left="1701" w:header="708" w:footer="708" w:gutter="0"/>
          <w:pgNumType w:start="1"/>
          <w:cols w:space="708"/>
          <w:docGrid w:linePitch="381"/>
        </w:sectPr>
      </w:pPr>
      <w:r>
        <w:rPr>
          <w:rFonts w:ascii="GOST Common" w:eastAsia="Courier New" w:hAnsi="GOST Common" w:cs="Courier New"/>
          <w:b/>
          <w:szCs w:val="28"/>
        </w:rPr>
        <w:t>202</w:t>
      </w:r>
      <w:r w:rsidR="00371B88">
        <w:rPr>
          <w:rFonts w:ascii="GOST Common" w:eastAsia="Courier New" w:hAnsi="GOST Common" w:cs="Courier New"/>
          <w:b/>
          <w:szCs w:val="28"/>
        </w:rPr>
        <w:t>3</w:t>
      </w:r>
    </w:p>
    <w:p w:rsidR="005B04AA" w:rsidRPr="00DC7E39" w:rsidRDefault="005B04AA" w:rsidP="005B04AA">
      <w:pPr>
        <w:spacing w:line="240" w:lineRule="auto"/>
        <w:jc w:val="center"/>
        <w:rPr>
          <w:b/>
          <w:sz w:val="24"/>
          <w:szCs w:val="28"/>
        </w:rPr>
      </w:pPr>
      <w:r w:rsidRPr="00DC7E39">
        <w:rPr>
          <w:b/>
          <w:sz w:val="24"/>
          <w:szCs w:val="28"/>
        </w:rPr>
        <w:lastRenderedPageBreak/>
        <w:t>АВТОРСКИЙ КОЛЛЕКТИВ</w:t>
      </w:r>
    </w:p>
    <w:p w:rsidR="007B3D5A" w:rsidRDefault="007B3D5A" w:rsidP="005B04AA">
      <w:pPr>
        <w:spacing w:line="240" w:lineRule="auto"/>
        <w:jc w:val="center"/>
        <w:rPr>
          <w:b/>
          <w:szCs w:val="28"/>
        </w:rPr>
      </w:pPr>
    </w:p>
    <w:p w:rsidR="00435296" w:rsidRPr="005B04AA" w:rsidRDefault="00435296" w:rsidP="005B04AA">
      <w:pPr>
        <w:spacing w:line="240" w:lineRule="auto"/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1"/>
        <w:gridCol w:w="2403"/>
      </w:tblGrid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Директор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Садакова Г.А.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Главный инженер проектов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Денисова И.В.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Главный архитектор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Подусенко</w:t>
            </w:r>
            <w:proofErr w:type="spellEnd"/>
            <w:r w:rsidRPr="00DC7E39">
              <w:rPr>
                <w:sz w:val="24"/>
                <w:szCs w:val="28"/>
              </w:rPr>
              <w:t xml:space="preserve"> М.В.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Ведущий специалист по территориальному планированию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Холодкова</w:t>
            </w:r>
            <w:proofErr w:type="spellEnd"/>
            <w:r w:rsidRPr="00DC7E39">
              <w:rPr>
                <w:sz w:val="24"/>
                <w:szCs w:val="28"/>
              </w:rPr>
              <w:t xml:space="preserve"> С.Ю.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Эколог-</w:t>
            </w:r>
            <w:proofErr w:type="spellStart"/>
            <w:r w:rsidRPr="00DC7E39">
              <w:rPr>
                <w:sz w:val="24"/>
                <w:szCs w:val="28"/>
              </w:rPr>
              <w:t>природопользователь</w:t>
            </w:r>
            <w:proofErr w:type="spellEnd"/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Скороходова У.В.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Кадастровый инженер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Опара В.В.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Системный администратор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Рощик</w:t>
            </w:r>
            <w:proofErr w:type="spellEnd"/>
            <w:r w:rsidRPr="00DC7E39">
              <w:rPr>
                <w:sz w:val="24"/>
                <w:szCs w:val="28"/>
              </w:rPr>
              <w:t xml:space="preserve"> А.А.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Инженер-землеустроитель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Воробьева Н.Н.</w:t>
            </w:r>
          </w:p>
        </w:tc>
      </w:tr>
    </w:tbl>
    <w:p w:rsidR="005B04AA" w:rsidRPr="005B04AA" w:rsidRDefault="005B04AA" w:rsidP="005B04AA">
      <w:pPr>
        <w:spacing w:line="240" w:lineRule="auto"/>
        <w:rPr>
          <w:szCs w:val="28"/>
        </w:rPr>
      </w:pPr>
    </w:p>
    <w:p w:rsidR="005B04AA" w:rsidRPr="005B04AA" w:rsidRDefault="005B04AA" w:rsidP="005B04AA">
      <w:pPr>
        <w:spacing w:line="240" w:lineRule="auto"/>
        <w:jc w:val="both"/>
        <w:rPr>
          <w:sz w:val="24"/>
          <w:szCs w:val="28"/>
        </w:rPr>
        <w:sectPr w:rsidR="005B04AA" w:rsidRPr="005B04AA" w:rsidSect="00F442CA">
          <w:pgSz w:w="11906" w:h="16838"/>
          <w:pgMar w:top="1134" w:right="851" w:bottom="1134" w:left="1701" w:header="708" w:footer="708" w:gutter="0"/>
          <w:cols w:space="708"/>
          <w:docGrid w:linePitch="381"/>
        </w:sectPr>
      </w:pPr>
    </w:p>
    <w:p w:rsidR="00936F64" w:rsidRPr="00DC7E39" w:rsidRDefault="00936F64" w:rsidP="00936F64">
      <w:pPr>
        <w:pageBreakBefore/>
        <w:spacing w:before="240" w:after="240" w:line="240" w:lineRule="auto"/>
        <w:jc w:val="center"/>
        <w:rPr>
          <w:b/>
          <w:sz w:val="24"/>
          <w:szCs w:val="28"/>
        </w:rPr>
      </w:pPr>
      <w:r w:rsidRPr="00DC7E39">
        <w:rPr>
          <w:b/>
          <w:sz w:val="24"/>
          <w:szCs w:val="28"/>
        </w:rPr>
        <w:lastRenderedPageBreak/>
        <w:t>СОСТАВ ГРАФИЧЕСКИХ И ТЕКСТОВЫХ МАТЕРИАЛОВ ПРОЕКТА</w:t>
      </w:r>
    </w:p>
    <w:tbl>
      <w:tblPr>
        <w:tblStyle w:val="100"/>
        <w:tblW w:w="4900" w:type="pct"/>
        <w:tblLayout w:type="fixed"/>
        <w:tblLook w:val="04A0" w:firstRow="1" w:lastRow="0" w:firstColumn="1" w:lastColumn="0" w:noHBand="0" w:noVBand="1"/>
      </w:tblPr>
      <w:tblGrid>
        <w:gridCol w:w="704"/>
        <w:gridCol w:w="6096"/>
        <w:gridCol w:w="2358"/>
      </w:tblGrid>
      <w:tr w:rsidR="00DC7E39" w:rsidRPr="00DC7E39" w:rsidTr="00C157F7">
        <w:trPr>
          <w:trHeight w:val="20"/>
        </w:trPr>
        <w:tc>
          <w:tcPr>
            <w:tcW w:w="704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b/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№</w:t>
            </w:r>
          </w:p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п/п</w:t>
            </w: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Параметры</w:t>
            </w:r>
          </w:p>
        </w:tc>
      </w:tr>
      <w:tr w:rsidR="00DC7E39" w:rsidRPr="00DC7E39" w:rsidTr="00C157F7">
        <w:trPr>
          <w:trHeight w:val="20"/>
        </w:trPr>
        <w:tc>
          <w:tcPr>
            <w:tcW w:w="9158" w:type="dxa"/>
            <w:gridSpan w:val="3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Положение о территориальном планировании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Положение о территориальном планировании МО Новофирсовский сельсовет Курьинского района Алтайского края (пояснительная записка)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88383C">
              <w:rPr>
                <w:sz w:val="24"/>
                <w:szCs w:val="28"/>
                <w:lang w:eastAsia="en-US"/>
              </w:rPr>
              <w:t>9 страниц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Карта функциональных зон. Карта планируемого размещения объектов местного значения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1:25000</w:t>
            </w:r>
          </w:p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Фрагмент карты функциональных зон. Фрагмент карты планируемого размещения объектов местного значения</w:t>
            </w:r>
          </w:p>
        </w:tc>
        <w:tc>
          <w:tcPr>
            <w:tcW w:w="2358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 xml:space="preserve">Карта границ населенных пунктов 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DC7E39" w:rsidRPr="00DC7E39" w:rsidTr="00C157F7">
        <w:trPr>
          <w:trHeight w:val="20"/>
        </w:trPr>
        <w:tc>
          <w:tcPr>
            <w:tcW w:w="9158" w:type="dxa"/>
            <w:gridSpan w:val="3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b/>
                <w:sz w:val="24"/>
                <w:szCs w:val="28"/>
                <w:lang w:eastAsia="en-US"/>
              </w:rPr>
            </w:pPr>
            <w:r w:rsidRPr="00DC7E39">
              <w:rPr>
                <w:b/>
                <w:sz w:val="24"/>
                <w:szCs w:val="28"/>
                <w:lang w:eastAsia="en-US"/>
              </w:rPr>
              <w:t>Материалы по обоснованию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Материалы по обоснованию</w:t>
            </w:r>
            <w:r w:rsidRPr="00DC7E39">
              <w:rPr>
                <w:b/>
                <w:sz w:val="24"/>
                <w:szCs w:val="28"/>
                <w:lang w:eastAsia="en-US"/>
              </w:rPr>
              <w:t xml:space="preserve"> </w:t>
            </w:r>
            <w:r w:rsidRPr="00DC7E39">
              <w:rPr>
                <w:sz w:val="24"/>
                <w:szCs w:val="28"/>
                <w:lang w:eastAsia="en-US"/>
              </w:rPr>
              <w:t>МО Новофирсовский сельсовет Курьинского района Алтайского края (пояснительная записка)</w:t>
            </w:r>
          </w:p>
        </w:tc>
        <w:tc>
          <w:tcPr>
            <w:tcW w:w="2358" w:type="dxa"/>
            <w:hideMark/>
          </w:tcPr>
          <w:p w:rsidR="00DC7E39" w:rsidRPr="00DC7E39" w:rsidRDefault="00500286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>
              <w:rPr>
                <w:sz w:val="24"/>
                <w:szCs w:val="28"/>
                <w:lang w:eastAsia="en-US"/>
              </w:rPr>
              <w:t>70</w:t>
            </w:r>
            <w:r w:rsidR="00DC7E39" w:rsidRPr="00313FD1">
              <w:rPr>
                <w:sz w:val="24"/>
                <w:szCs w:val="28"/>
                <w:lang w:eastAsia="en-US"/>
              </w:rPr>
              <w:t xml:space="preserve"> страниц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Карта существующих и планируемых объектов</w:t>
            </w:r>
          </w:p>
        </w:tc>
        <w:tc>
          <w:tcPr>
            <w:tcW w:w="2358" w:type="dxa"/>
            <w:hideMark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Фрагмент карты существующих и планируемых объектов</w:t>
            </w:r>
          </w:p>
        </w:tc>
        <w:tc>
          <w:tcPr>
            <w:tcW w:w="2358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  <w:tr w:rsidR="00DC7E39" w:rsidRPr="00DC7E39" w:rsidTr="00C157F7">
        <w:trPr>
          <w:trHeight w:val="20"/>
        </w:trPr>
        <w:tc>
          <w:tcPr>
            <w:tcW w:w="704" w:type="dxa"/>
          </w:tcPr>
          <w:p w:rsidR="00DC7E39" w:rsidRPr="00DC7E39" w:rsidRDefault="00DC7E39" w:rsidP="00DC7E39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Карта зон с особыми условиями использования территории. Карта территорий, подверженных риску возникновения чрезвычайных ситуаций природного и техногенного характера</w:t>
            </w:r>
          </w:p>
        </w:tc>
        <w:tc>
          <w:tcPr>
            <w:tcW w:w="2358" w:type="dxa"/>
          </w:tcPr>
          <w:p w:rsidR="00DC7E39" w:rsidRPr="00DC7E39" w:rsidRDefault="00DC7E39" w:rsidP="00DC7E39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DC7E39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ED7FE7" w:rsidRPr="00DC7E39" w:rsidTr="00C157F7">
        <w:trPr>
          <w:trHeight w:val="20"/>
        </w:trPr>
        <w:tc>
          <w:tcPr>
            <w:tcW w:w="704" w:type="dxa"/>
          </w:tcPr>
          <w:p w:rsidR="00ED7FE7" w:rsidRPr="00DC7E39" w:rsidRDefault="00ED7FE7" w:rsidP="00ED7FE7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ED7FE7" w:rsidRPr="00DC7E39" w:rsidRDefault="00ED7FE7" w:rsidP="00ED7FE7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ED7FE7">
              <w:rPr>
                <w:sz w:val="24"/>
                <w:szCs w:val="28"/>
                <w:lang w:eastAsia="en-US"/>
              </w:rPr>
              <w:t>Фрагмент карты зон с особыми условиями использования территории. Фрагмент карты территорий, подверженных риску возникновения чрезвычайных ситуаций природного и техногенного характера</w:t>
            </w:r>
          </w:p>
        </w:tc>
        <w:tc>
          <w:tcPr>
            <w:tcW w:w="2358" w:type="dxa"/>
          </w:tcPr>
          <w:p w:rsidR="00ED7FE7" w:rsidRPr="00DC7E39" w:rsidRDefault="00ED7FE7" w:rsidP="00ED7FE7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>
              <w:rPr>
                <w:sz w:val="24"/>
                <w:szCs w:val="28"/>
                <w:lang w:eastAsia="en-US"/>
              </w:rPr>
              <w:t>Масштаб 1:</w:t>
            </w:r>
            <w:r w:rsidRPr="00DC7E39">
              <w:rPr>
                <w:sz w:val="24"/>
                <w:szCs w:val="28"/>
                <w:lang w:eastAsia="en-US"/>
              </w:rPr>
              <w:t>5000</w:t>
            </w:r>
          </w:p>
        </w:tc>
      </w:tr>
    </w:tbl>
    <w:p w:rsidR="00936F64" w:rsidRDefault="00936F64" w:rsidP="00580DAD">
      <w:pPr>
        <w:jc w:val="center"/>
      </w:pPr>
    </w:p>
    <w:p w:rsidR="0050596E" w:rsidRDefault="0050596E" w:rsidP="00580DAD">
      <w:pPr>
        <w:jc w:val="center"/>
        <w:sectPr w:rsidR="0050596E" w:rsidSect="00F442CA"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</w:p>
    <w:p w:rsidR="005B04AA" w:rsidRPr="003D22CB" w:rsidRDefault="002067F8" w:rsidP="003D22CB">
      <w:pPr>
        <w:spacing w:before="120" w:after="120"/>
        <w:jc w:val="center"/>
        <w:rPr>
          <w:b/>
          <w:sz w:val="24"/>
          <w:szCs w:val="28"/>
        </w:rPr>
      </w:pPr>
      <w:r w:rsidRPr="003D22CB">
        <w:rPr>
          <w:b/>
          <w:sz w:val="24"/>
          <w:szCs w:val="28"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color w:val="auto"/>
          <w:sz w:val="28"/>
          <w:szCs w:val="22"/>
        </w:rPr>
        <w:id w:val="-11058058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17B58" w:rsidRPr="00DC37EF" w:rsidRDefault="00E17B58">
          <w:pPr>
            <w:pStyle w:val="a9"/>
            <w:rPr>
              <w:sz w:val="2"/>
              <w:szCs w:val="2"/>
            </w:rPr>
          </w:pPr>
        </w:p>
        <w:p w:rsidR="00DC37EF" w:rsidRPr="003D22CB" w:rsidRDefault="00E17B58" w:rsidP="00DC37EF">
          <w:pPr>
            <w:pStyle w:val="12"/>
            <w:tabs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r w:rsidRPr="00BB2AD8">
            <w:rPr>
              <w:bCs/>
            </w:rPr>
            <w:fldChar w:fldCharType="begin"/>
          </w:r>
          <w:r w:rsidRPr="00BB2AD8">
            <w:rPr>
              <w:bCs/>
            </w:rPr>
            <w:instrText xml:space="preserve"> TOC \o "1-3" \h \z \u </w:instrText>
          </w:r>
          <w:r w:rsidRPr="00BB2AD8">
            <w:rPr>
              <w:bCs/>
            </w:rPr>
            <w:fldChar w:fldCharType="separate"/>
          </w:r>
          <w:hyperlink w:anchor="_Toc100588643" w:history="1">
            <w:r w:rsidR="00DC37EF" w:rsidRPr="003D22CB">
              <w:rPr>
                <w:rStyle w:val="aa"/>
                <w:noProof/>
                <w:sz w:val="24"/>
              </w:rPr>
              <w:t>ВВЕДЕНИЕ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_Toc100588643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5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DC37EF" w:rsidRPr="003D22CB" w:rsidRDefault="007B1D84" w:rsidP="00DC37EF">
          <w:pPr>
            <w:pStyle w:val="12"/>
            <w:tabs>
              <w:tab w:val="left" w:pos="1320"/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hyperlink w:anchor="_Toc100588644" w:history="1">
            <w:r w:rsidR="00DC37EF" w:rsidRPr="003D22CB">
              <w:rPr>
                <w:rStyle w:val="aa"/>
                <w:bCs/>
                <w:noProof/>
                <w:sz w:val="24"/>
                <w:lang w:eastAsia="zh-CN"/>
              </w:rPr>
              <w:t>1.</w:t>
            </w:r>
            <w:r w:rsidR="00DC37EF" w:rsidRPr="003D22CB">
              <w:rPr>
                <w:rFonts w:asciiTheme="minorHAnsi" w:eastAsiaTheme="minorEastAsia" w:hAnsiTheme="minorHAnsi" w:cstheme="minorBidi"/>
                <w:noProof/>
                <w:sz w:val="20"/>
              </w:rPr>
              <w:tab/>
            </w:r>
            <w:r w:rsidR="00DC37EF" w:rsidRPr="003D22CB">
              <w:rPr>
                <w:rStyle w:val="aa"/>
                <w:bCs/>
                <w:noProof/>
                <w:sz w:val="24"/>
                <w:lang w:eastAsia="zh-CN"/>
              </w:rPr>
      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ОБЪЕТОВ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_Toc100588644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7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DC37EF" w:rsidRPr="003D22CB" w:rsidRDefault="007B1D84" w:rsidP="00DC37EF">
          <w:pPr>
            <w:pStyle w:val="12"/>
            <w:tabs>
              <w:tab w:val="left" w:pos="1320"/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hyperlink w:anchor="_Toc100588645" w:history="1">
            <w:r w:rsidR="00DC37EF" w:rsidRPr="003D22CB">
              <w:rPr>
                <w:rStyle w:val="aa"/>
                <w:noProof/>
                <w:sz w:val="24"/>
              </w:rPr>
              <w:t>2.</w:t>
            </w:r>
            <w:r w:rsidR="00DC37EF" w:rsidRPr="003D22CB">
              <w:rPr>
                <w:rFonts w:asciiTheme="minorHAnsi" w:eastAsiaTheme="minorEastAsia" w:hAnsiTheme="minorHAnsi" w:cstheme="minorBidi"/>
                <w:noProof/>
                <w:sz w:val="20"/>
              </w:rPr>
              <w:tab/>
            </w:r>
            <w:r w:rsidR="00DC37EF" w:rsidRPr="003D22CB">
              <w:rPr>
                <w:rStyle w:val="aa"/>
                <w:noProof/>
                <w:sz w:val="24"/>
              </w:rPr>
      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_Toc100588645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8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E17B58" w:rsidRDefault="00E17B58" w:rsidP="00DC37EF">
          <w:pPr>
            <w:jc w:val="both"/>
          </w:pPr>
          <w:r w:rsidRPr="00BB2AD8">
            <w:rPr>
              <w:bCs/>
            </w:rPr>
            <w:fldChar w:fldCharType="end"/>
          </w:r>
        </w:p>
      </w:sdtContent>
    </w:sdt>
    <w:p w:rsidR="002067F8" w:rsidRDefault="002067F8" w:rsidP="002067F8">
      <w:pPr>
        <w:jc w:val="both"/>
        <w:rPr>
          <w:szCs w:val="28"/>
        </w:rPr>
        <w:sectPr w:rsidR="002067F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067F8" w:rsidRPr="003D22CB" w:rsidRDefault="002067F8" w:rsidP="003D22CB">
      <w:pPr>
        <w:spacing w:before="120" w:after="120"/>
        <w:jc w:val="center"/>
        <w:outlineLvl w:val="0"/>
        <w:rPr>
          <w:b/>
          <w:sz w:val="24"/>
          <w:szCs w:val="28"/>
        </w:rPr>
      </w:pPr>
      <w:bookmarkStart w:id="0" w:name="_Toc100588643"/>
      <w:r w:rsidRPr="003D22CB">
        <w:rPr>
          <w:b/>
          <w:sz w:val="24"/>
          <w:szCs w:val="28"/>
        </w:rPr>
        <w:lastRenderedPageBreak/>
        <w:t>ВВЕДЕНИЕ</w:t>
      </w:r>
      <w:bookmarkEnd w:id="0"/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Генеральный план муниципального образования Новофирсовский сельсовет Курьинского района Алтайского края был разработан</w:t>
      </w:r>
      <w:r w:rsidRPr="003D22CB">
        <w:rPr>
          <w:sz w:val="24"/>
        </w:rPr>
        <w:t xml:space="preserve"> </w:t>
      </w:r>
      <w:r w:rsidRPr="003D22CB">
        <w:rPr>
          <w:sz w:val="24"/>
          <w:lang w:eastAsia="en-US"/>
        </w:rPr>
        <w:t>филиалом ФГУП «РОСТЕХИНВЕНТАРИЗАЦИЯ – ФЕДЕРАЛЬНОЕ БТИ» по Алтайскому краю в 2012-2013 гг. и утвержден Решением Совета депутатов Новофирсовского сельсовета Курьинского района Алтайского края №1 от 26.02.2014 г.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Проект внесения изменений в генеральный план муниципального образования Новофирсовский сельсовет Курьинского района Алтайского края разработан ООО «Компания Земпроект» в 2023 г. на основании Технического задания к муниципальному контракту №4</w:t>
      </w:r>
      <w:r w:rsidR="00B02633">
        <w:rPr>
          <w:sz w:val="24"/>
          <w:lang w:eastAsia="en-US"/>
        </w:rPr>
        <w:t>50</w:t>
      </w:r>
      <w:r w:rsidRPr="003D22CB">
        <w:rPr>
          <w:sz w:val="24"/>
          <w:lang w:eastAsia="en-US"/>
        </w:rPr>
        <w:t xml:space="preserve"> от 25.10.2023 г. на выполнение работ по подготовке проекта изменений, вносимых в Генеральный план муниципального образования Новофирсовский сельсовет Курьинского района Алтайского края. Изменения внесены в текстовую и графическую часть утвержденного генерального плана.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Изменения в генеральный план внесены в соответствии с действующими нормативно-правовыми документами: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Градостроительным кодексом РФ;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Земельным Кодексом РФ;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Лесным кодексом РФ;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Водным кодексом РФ;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Федеральным законом Российской Федерации «Об общих принципах организации местного самоуправления в Российской Федерации» от 06.10.2003 г. № 131-ФЗ (с изменениями);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– Федеральным законом Российской Федерации «Об объектах культурного наследия (памятниках истории и культуры) народов Российской Федерации» от 25.06.2002 г. №73-ФЗ;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Методическими рекомендациями по разработке проектов генеральных планов поселений и городских округов, утвержденными Приказом Министерства регионального развития Российской Федерации от 26 мая 2011 г. № 244;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Приказом Минэкономразвития России от 09.01.2018 №10 «Об утверждении требований к описанию и отображению в документах территориального планирования объектов федерального значения, объектов регионального значения, объектов местного значения»;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СП 42.13330.2016. Свод правил. «Градостроительство. Планировка и застройка городских и сельских поселений. Актуализированная редакция СНиП 2.07.01-89*»;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 xml:space="preserve">– </w:t>
      </w:r>
      <w:proofErr w:type="spellStart"/>
      <w:r w:rsidRPr="003D22CB">
        <w:rPr>
          <w:sz w:val="24"/>
          <w:szCs w:val="28"/>
          <w:lang w:eastAsia="en-US"/>
        </w:rPr>
        <w:t>СанПИН</w:t>
      </w:r>
      <w:proofErr w:type="spellEnd"/>
      <w:r w:rsidRPr="003D22CB">
        <w:rPr>
          <w:sz w:val="24"/>
          <w:szCs w:val="28"/>
          <w:lang w:eastAsia="en-US"/>
        </w:rPr>
        <w:t xml:space="preserve"> 2.2.1/2.1.1.1200-03 «Санитарно-защитные зоны и санитарная классификация предприятий, сооружений и иных объектов»;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Нормативами градостроительного проектирования Алтайского края, местными нормативами градостроительного проектирования;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szCs w:val="28"/>
          <w:lang w:eastAsia="en-US"/>
        </w:rPr>
      </w:pPr>
      <w:r w:rsidRPr="003D22CB">
        <w:rPr>
          <w:sz w:val="24"/>
          <w:szCs w:val="28"/>
          <w:lang w:eastAsia="en-US"/>
        </w:rPr>
        <w:t>– другой нормативной, градостроительной, технической документацией.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В основу разработки генерального плана положены следующие исходные данные: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1. Техническое задание к муниципальному контракту №4</w:t>
      </w:r>
      <w:r w:rsidR="00B02633">
        <w:rPr>
          <w:sz w:val="24"/>
          <w:lang w:eastAsia="en-US"/>
        </w:rPr>
        <w:t>50</w:t>
      </w:r>
      <w:r w:rsidRPr="003D22CB">
        <w:rPr>
          <w:sz w:val="24"/>
          <w:lang w:eastAsia="en-US"/>
        </w:rPr>
        <w:t xml:space="preserve"> от 25.10.2023 г. 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 xml:space="preserve">2. Цифровой </w:t>
      </w:r>
      <w:proofErr w:type="spellStart"/>
      <w:r w:rsidRPr="003D22CB">
        <w:rPr>
          <w:sz w:val="24"/>
          <w:lang w:eastAsia="en-US"/>
        </w:rPr>
        <w:t>космоснимок</w:t>
      </w:r>
      <w:proofErr w:type="spellEnd"/>
      <w:r w:rsidRPr="003D22CB">
        <w:rPr>
          <w:sz w:val="24"/>
          <w:lang w:eastAsia="en-US"/>
        </w:rPr>
        <w:t xml:space="preserve"> для территории с. Новофирсово. 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 xml:space="preserve">3. Данные о трудовых ресурсах и демографическом составе населения, инвентаризационные данные по жилищному фонду и зданиям культурно-бытового обслуживания, данные о предприятиях, учреждениях и организациях на территории </w:t>
      </w:r>
      <w:r w:rsidRPr="003D22CB">
        <w:rPr>
          <w:sz w:val="24"/>
          <w:lang w:eastAsia="en-US"/>
        </w:rPr>
        <w:lastRenderedPageBreak/>
        <w:t>сельского поселения, о состоянии инженерного оборудования застройки, которые были предоставлены службами Администраций Курьинского района и Новофирсовского сельсовета.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Целью работы является планирование развития территорий, в том числе для установления функциональных зон, определения планируемого размещения объектов федерального значения, объектов регионального значения, объектов местного значения, обеспечение при осуществлении градостроительной деятельности безопасности и благоприятных условий жизнедеятельности человека,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поколений.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lang w:eastAsia="en-US"/>
        </w:rPr>
        <w:t>Генеральным планом определены следующие сроки реализации: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szCs w:val="28"/>
          <w:lang w:eastAsia="en-US"/>
        </w:rPr>
        <w:t>–</w:t>
      </w:r>
      <w:r w:rsidRPr="003D22CB">
        <w:rPr>
          <w:sz w:val="24"/>
          <w:lang w:eastAsia="en-US"/>
        </w:rPr>
        <w:t xml:space="preserve"> первая очередь до 2017 г.;</w:t>
      </w:r>
    </w:p>
    <w:p w:rsidR="003D22CB" w:rsidRPr="003D22CB" w:rsidRDefault="003D22CB" w:rsidP="003D22CB">
      <w:pPr>
        <w:widowControl w:val="0"/>
        <w:autoSpaceDE w:val="0"/>
        <w:autoSpaceDN w:val="0"/>
        <w:jc w:val="both"/>
        <w:rPr>
          <w:sz w:val="24"/>
          <w:lang w:eastAsia="en-US"/>
        </w:rPr>
      </w:pPr>
      <w:r w:rsidRPr="003D22CB">
        <w:rPr>
          <w:sz w:val="24"/>
          <w:szCs w:val="28"/>
          <w:lang w:eastAsia="en-US"/>
        </w:rPr>
        <w:t>–</w:t>
      </w:r>
      <w:r w:rsidRPr="003D22CB">
        <w:rPr>
          <w:sz w:val="24"/>
          <w:lang w:eastAsia="en-US"/>
        </w:rPr>
        <w:t xml:space="preserve"> расчетный срок 2033 г.</w:t>
      </w:r>
    </w:p>
    <w:p w:rsidR="0060399C" w:rsidRDefault="0060399C" w:rsidP="00FC0B7B">
      <w:pPr>
        <w:jc w:val="both"/>
        <w:rPr>
          <w:szCs w:val="28"/>
          <w:lang w:eastAsia="en-US"/>
        </w:rPr>
      </w:pPr>
    </w:p>
    <w:p w:rsidR="0060399C" w:rsidRDefault="0060399C" w:rsidP="002067F8">
      <w:pPr>
        <w:sectPr w:rsidR="0060399C" w:rsidSect="00F442CA">
          <w:foot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60399C" w:rsidRPr="003D22CB" w:rsidRDefault="0060399C" w:rsidP="00757646">
      <w:pPr>
        <w:keepNext/>
        <w:keepLines/>
        <w:pageBreakBefore/>
        <w:numPr>
          <w:ilvl w:val="0"/>
          <w:numId w:val="2"/>
        </w:numPr>
        <w:suppressAutoHyphens/>
        <w:spacing w:after="200"/>
        <w:ind w:left="0" w:firstLine="709"/>
        <w:jc w:val="both"/>
        <w:outlineLvl w:val="0"/>
        <w:rPr>
          <w:b/>
          <w:bCs/>
          <w:sz w:val="24"/>
          <w:szCs w:val="26"/>
          <w:lang w:eastAsia="zh-CN"/>
        </w:rPr>
      </w:pPr>
      <w:bookmarkStart w:id="1" w:name="_Toc71874237"/>
      <w:bookmarkStart w:id="2" w:name="_Toc77845511"/>
      <w:bookmarkStart w:id="3" w:name="_Toc97802912"/>
      <w:bookmarkStart w:id="4" w:name="_Toc100588644"/>
      <w:r w:rsidRPr="003D22CB">
        <w:rPr>
          <w:b/>
          <w:bCs/>
          <w:sz w:val="24"/>
          <w:szCs w:val="26"/>
          <w:lang w:eastAsia="zh-CN"/>
        </w:rPr>
        <w:lastRenderedPageBreak/>
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ОБЪЕТОВ</w:t>
      </w:r>
      <w:bookmarkEnd w:id="1"/>
      <w:bookmarkEnd w:id="2"/>
      <w:bookmarkEnd w:id="3"/>
      <w:bookmarkEnd w:id="4"/>
    </w:p>
    <w:tbl>
      <w:tblPr>
        <w:tblW w:w="5000" w:type="pct"/>
        <w:jc w:val="center"/>
        <w:shd w:val="clear" w:color="auto" w:fill="FFFFFF" w:themeFill="background1"/>
        <w:tblLook w:val="0000" w:firstRow="0" w:lastRow="0" w:firstColumn="0" w:lastColumn="0" w:noHBand="0" w:noVBand="0"/>
      </w:tblPr>
      <w:tblGrid>
        <w:gridCol w:w="562"/>
        <w:gridCol w:w="2210"/>
        <w:gridCol w:w="2216"/>
        <w:gridCol w:w="1840"/>
        <w:gridCol w:w="1885"/>
        <w:gridCol w:w="2344"/>
        <w:gridCol w:w="1893"/>
        <w:gridCol w:w="1610"/>
      </w:tblGrid>
      <w:tr w:rsidR="00FD09DA" w:rsidRPr="00061C9C" w:rsidTr="00D16BEC">
        <w:trPr>
          <w:tblHeader/>
          <w:jc w:val="center"/>
        </w:trPr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iCs/>
                <w:color w:val="000000"/>
                <w:sz w:val="22"/>
                <w:szCs w:val="20"/>
              </w:rPr>
              <w:t>№ п/п</w:t>
            </w:r>
          </w:p>
        </w:tc>
        <w:tc>
          <w:tcPr>
            <w:tcW w:w="75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iCs/>
                <w:color w:val="000000"/>
                <w:sz w:val="22"/>
                <w:szCs w:val="20"/>
              </w:rPr>
              <w:t>Наименование объекта</w:t>
            </w:r>
          </w:p>
        </w:tc>
        <w:tc>
          <w:tcPr>
            <w:tcW w:w="76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iCs/>
                <w:color w:val="000000"/>
                <w:sz w:val="22"/>
                <w:szCs w:val="20"/>
              </w:rPr>
              <w:t>Место размещения объекта</w:t>
            </w:r>
          </w:p>
        </w:tc>
        <w:tc>
          <w:tcPr>
            <w:tcW w:w="12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Параметры объекта</w:t>
            </w:r>
          </w:p>
        </w:tc>
        <w:tc>
          <w:tcPr>
            <w:tcW w:w="805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Функциональные зоны</w:t>
            </w: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Размер ограничения</w:t>
            </w:r>
          </w:p>
        </w:tc>
        <w:tc>
          <w:tcPr>
            <w:tcW w:w="55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Срок реализации</w:t>
            </w:r>
          </w:p>
        </w:tc>
      </w:tr>
      <w:tr w:rsidR="00D16BEC" w:rsidRPr="00061C9C" w:rsidTr="00D16BEC">
        <w:trPr>
          <w:tblHeader/>
          <w:jc w:val="center"/>
        </w:trPr>
        <w:tc>
          <w:tcPr>
            <w:tcW w:w="193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</w:p>
        </w:tc>
        <w:tc>
          <w:tcPr>
            <w:tcW w:w="759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</w:p>
        </w:tc>
        <w:tc>
          <w:tcPr>
            <w:tcW w:w="761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 w:rsidRPr="00061C9C">
              <w:rPr>
                <w:b/>
                <w:color w:val="000000"/>
                <w:sz w:val="22"/>
                <w:szCs w:val="20"/>
              </w:rPr>
              <w:t>Мощность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D16BEC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2"/>
                <w:szCs w:val="20"/>
              </w:rPr>
            </w:pPr>
            <w:r>
              <w:rPr>
                <w:b/>
                <w:color w:val="000000"/>
                <w:sz w:val="22"/>
                <w:szCs w:val="20"/>
              </w:rPr>
              <w:t xml:space="preserve">Характеристики </w:t>
            </w:r>
            <w:r w:rsidR="00757646" w:rsidRPr="00061C9C">
              <w:rPr>
                <w:b/>
                <w:color w:val="000000"/>
                <w:sz w:val="22"/>
                <w:szCs w:val="20"/>
              </w:rPr>
              <w:t>объекта</w:t>
            </w:r>
          </w:p>
        </w:tc>
        <w:tc>
          <w:tcPr>
            <w:tcW w:w="805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55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CB7745" w:rsidRPr="00061C9C" w:rsidTr="002171EC">
        <w:trPr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B7745" w:rsidRPr="00061C9C" w:rsidRDefault="00061C9C" w:rsidP="00E142CB">
            <w:pPr>
              <w:spacing w:line="240" w:lineRule="auto"/>
              <w:ind w:firstLine="0"/>
              <w:contextualSpacing/>
              <w:rPr>
                <w:b/>
                <w:iCs/>
                <w:color w:val="000000"/>
                <w:sz w:val="22"/>
                <w:szCs w:val="20"/>
              </w:rPr>
            </w:pPr>
            <w:r w:rsidRPr="00061C9C">
              <w:rPr>
                <w:b/>
                <w:iCs/>
                <w:color w:val="000000"/>
                <w:sz w:val="22"/>
                <w:szCs w:val="20"/>
              </w:rPr>
              <w:t>Социальная сфера</w:t>
            </w:r>
          </w:p>
        </w:tc>
      </w:tr>
      <w:tr w:rsidR="00D16BEC" w:rsidRPr="00061C9C" w:rsidTr="00D16BEC">
        <w:trPr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44440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1</w:t>
            </w:r>
            <w:r w:rsidR="00AE31D5" w:rsidRPr="00061C9C">
              <w:rPr>
                <w:iCs/>
                <w:color w:val="000000"/>
                <w:sz w:val="22"/>
                <w:szCs w:val="20"/>
              </w:rPr>
              <w:t>.</w:t>
            </w:r>
          </w:p>
        </w:tc>
        <w:tc>
          <w:tcPr>
            <w:tcW w:w="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3D22CB" w:rsidP="00E142CB">
            <w:pPr>
              <w:spacing w:line="240" w:lineRule="auto"/>
              <w:ind w:firstLine="0"/>
              <w:contextualSpacing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Универсальная спортивная площадка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A13EF" w:rsidRPr="007A13EF" w:rsidRDefault="007A13EF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7A13EF">
              <w:rPr>
                <w:iCs/>
                <w:color w:val="000000"/>
                <w:sz w:val="22"/>
                <w:szCs w:val="20"/>
              </w:rPr>
              <w:t xml:space="preserve">с. </w:t>
            </w:r>
            <w:r w:rsidR="003D22CB">
              <w:rPr>
                <w:iCs/>
                <w:color w:val="000000"/>
                <w:sz w:val="22"/>
                <w:szCs w:val="20"/>
              </w:rPr>
              <w:t>Новофирсово</w:t>
            </w:r>
            <w:r w:rsidRPr="007A13EF">
              <w:rPr>
                <w:iCs/>
                <w:color w:val="000000"/>
                <w:sz w:val="22"/>
                <w:szCs w:val="20"/>
              </w:rPr>
              <w:t>,</w:t>
            </w:r>
          </w:p>
          <w:p w:rsidR="00757646" w:rsidRPr="00061C9C" w:rsidRDefault="007A13EF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7A13EF">
              <w:rPr>
                <w:iCs/>
                <w:color w:val="000000"/>
                <w:sz w:val="22"/>
                <w:szCs w:val="20"/>
              </w:rPr>
              <w:t xml:space="preserve">ул. </w:t>
            </w:r>
            <w:r w:rsidR="003D22CB">
              <w:rPr>
                <w:iCs/>
                <w:color w:val="000000"/>
                <w:sz w:val="22"/>
                <w:szCs w:val="20"/>
              </w:rPr>
              <w:t>Центральная, 15б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2171EC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1</w:t>
            </w:r>
            <w:r w:rsidR="00757646" w:rsidRPr="00061C9C">
              <w:rPr>
                <w:iCs/>
                <w:color w:val="000000"/>
                <w:sz w:val="22"/>
                <w:szCs w:val="20"/>
              </w:rPr>
              <w:t xml:space="preserve"> объект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E142CB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По заданию на проектирование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61C9C" w:rsidRPr="00061C9C" w:rsidRDefault="003D22CB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Жилая зона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57646" w:rsidRPr="00061C9C" w:rsidRDefault="00757646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061C9C">
              <w:rPr>
                <w:iCs/>
                <w:color w:val="000000"/>
                <w:sz w:val="22"/>
                <w:szCs w:val="20"/>
              </w:rPr>
              <w:t>Не устанавливается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86508" w:rsidRPr="00061C9C" w:rsidRDefault="003D22CB" w:rsidP="00E142C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Расчетный срок</w:t>
            </w:r>
          </w:p>
        </w:tc>
      </w:tr>
      <w:tr w:rsidR="002361C7" w:rsidRPr="00061C9C" w:rsidTr="002361C7">
        <w:trPr>
          <w:jc w:val="center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361C7" w:rsidRPr="002361C7" w:rsidRDefault="002361C7" w:rsidP="002361C7">
            <w:pPr>
              <w:spacing w:line="240" w:lineRule="auto"/>
              <w:ind w:firstLine="0"/>
              <w:contextualSpacing/>
              <w:rPr>
                <w:b/>
                <w:iCs/>
                <w:color w:val="000000"/>
                <w:sz w:val="22"/>
                <w:szCs w:val="20"/>
              </w:rPr>
            </w:pPr>
            <w:r w:rsidRPr="002361C7">
              <w:rPr>
                <w:b/>
                <w:iCs/>
                <w:color w:val="000000"/>
                <w:sz w:val="22"/>
                <w:szCs w:val="20"/>
              </w:rPr>
              <w:t>Объекты транспортной инфраструктуры</w:t>
            </w:r>
          </w:p>
        </w:tc>
      </w:tr>
      <w:tr w:rsidR="00D16BEC" w:rsidRPr="00061C9C" w:rsidTr="00D16BEC">
        <w:trPr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2.</w:t>
            </w:r>
          </w:p>
        </w:tc>
        <w:tc>
          <w:tcPr>
            <w:tcW w:w="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Мостовое сооружение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Pr="007A13EF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с. Новофирсово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2 объекта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По заданию на проектирование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2361C7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Транспортная зона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361C7" w:rsidRPr="00061C9C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061C9C">
              <w:rPr>
                <w:iCs/>
                <w:color w:val="000000"/>
                <w:sz w:val="22"/>
                <w:szCs w:val="20"/>
              </w:rPr>
              <w:t>Не устанавливается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361C7" w:rsidRPr="00061C9C" w:rsidRDefault="002361C7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Расчетный срок</w:t>
            </w:r>
          </w:p>
        </w:tc>
      </w:tr>
      <w:tr w:rsidR="00D16BEC" w:rsidRPr="00061C9C" w:rsidTr="00D16BEC">
        <w:trPr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3.</w:t>
            </w:r>
          </w:p>
        </w:tc>
        <w:tc>
          <w:tcPr>
            <w:tcW w:w="7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Улично-дорожная сеть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с. Новофирсово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2 объекта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218 м</w:t>
            </w:r>
          </w:p>
        </w:tc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D16BEC" w:rsidRDefault="00A36FDA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Транспортная зона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16BEC" w:rsidRPr="00061C9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 w:rsidRPr="00061C9C">
              <w:rPr>
                <w:iCs/>
                <w:color w:val="000000"/>
                <w:sz w:val="22"/>
                <w:szCs w:val="20"/>
              </w:rPr>
              <w:t>Не устанавливается</w:t>
            </w:r>
          </w:p>
        </w:tc>
        <w:tc>
          <w:tcPr>
            <w:tcW w:w="5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16BEC" w:rsidRPr="00061C9C" w:rsidRDefault="00D16BEC" w:rsidP="00D16BEC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2"/>
                <w:szCs w:val="20"/>
              </w:rPr>
            </w:pPr>
            <w:r>
              <w:rPr>
                <w:iCs/>
                <w:color w:val="000000"/>
                <w:sz w:val="22"/>
                <w:szCs w:val="20"/>
              </w:rPr>
              <w:t>Расчетный срок</w:t>
            </w:r>
          </w:p>
        </w:tc>
      </w:tr>
    </w:tbl>
    <w:p w:rsidR="00AF3C20" w:rsidRDefault="00AF3C20" w:rsidP="00233297">
      <w:bookmarkStart w:id="5" w:name="_Toc100588645"/>
    </w:p>
    <w:p w:rsidR="00AF3C20" w:rsidRDefault="00AF3C20">
      <w:pPr>
        <w:spacing w:after="160" w:line="259" w:lineRule="auto"/>
        <w:ind w:firstLine="0"/>
      </w:pPr>
      <w:r>
        <w:br w:type="page"/>
      </w:r>
    </w:p>
    <w:p w:rsidR="0060399C" w:rsidRPr="00E142CB" w:rsidRDefault="00982F1F" w:rsidP="00757646">
      <w:pPr>
        <w:pStyle w:val="a8"/>
        <w:numPr>
          <w:ilvl w:val="0"/>
          <w:numId w:val="2"/>
        </w:numPr>
        <w:spacing w:after="120"/>
        <w:ind w:left="0" w:firstLine="709"/>
        <w:jc w:val="both"/>
        <w:outlineLvl w:val="0"/>
        <w:rPr>
          <w:b/>
          <w:sz w:val="24"/>
        </w:rPr>
      </w:pPr>
      <w:r w:rsidRPr="00E142CB">
        <w:rPr>
          <w:b/>
          <w:sz w:val="24"/>
        </w:rPr>
        <w:lastRenderedPageBreak/>
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</w:r>
      <w:bookmarkEnd w:id="5"/>
    </w:p>
    <w:tbl>
      <w:tblPr>
        <w:tblStyle w:val="2"/>
        <w:tblW w:w="0" w:type="auto"/>
        <w:jc w:val="center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2268"/>
        <w:gridCol w:w="2268"/>
        <w:gridCol w:w="2268"/>
        <w:gridCol w:w="1985"/>
        <w:gridCol w:w="1984"/>
      </w:tblGrid>
      <w:tr w:rsidR="00982F1F" w:rsidRPr="00E36067" w:rsidTr="00D870DB">
        <w:trPr>
          <w:tblHeader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>№ п/п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36067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 xml:space="preserve">Функциональные зоны и их параметры </w:t>
            </w:r>
          </w:p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>(общая площадь)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Класс объектов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Наименование объектов, планируемых для размещения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Местоположение планируемого объекта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82F1F" w:rsidRPr="00E36067" w:rsidRDefault="00982F1F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Параметры планируемого объекта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82F1F" w:rsidRPr="00E36067" w:rsidRDefault="00CB7745" w:rsidP="00526813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Срок реализации</w:t>
            </w:r>
          </w:p>
        </w:tc>
      </w:tr>
      <w:tr w:rsidR="00E142CB" w:rsidRPr="00E36067" w:rsidTr="00526813">
        <w:trPr>
          <w:trHeight w:val="128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E142CB" w:rsidRPr="00E36067" w:rsidRDefault="00E142CB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1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142CB" w:rsidRPr="00E36067" w:rsidRDefault="00E142CB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Жилые зоны</w:t>
            </w:r>
          </w:p>
          <w:p w:rsidR="00E142CB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(131,48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Pr="00526813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526813">
              <w:rPr>
                <w:sz w:val="20"/>
                <w:lang w:eastAsia="en-US"/>
              </w:rPr>
              <w:t>Объекты физической культуры и массового</w:t>
            </w:r>
          </w:p>
          <w:p w:rsidR="00E142CB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526813">
              <w:rPr>
                <w:sz w:val="20"/>
                <w:lang w:eastAsia="en-US"/>
              </w:rPr>
              <w:t>спорта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142CB" w:rsidRPr="00E142CB" w:rsidRDefault="00E142CB" w:rsidP="00526813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E142CB">
              <w:rPr>
                <w:sz w:val="20"/>
                <w:szCs w:val="20"/>
              </w:rPr>
              <w:t>Универсальная спортивная площадка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142CB" w:rsidRPr="00E142CB" w:rsidRDefault="00E142CB" w:rsidP="00526813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E142CB">
              <w:rPr>
                <w:iCs/>
                <w:color w:val="000000"/>
                <w:sz w:val="20"/>
                <w:szCs w:val="20"/>
              </w:rPr>
              <w:t>с. Новофирсово,</w:t>
            </w:r>
          </w:p>
          <w:p w:rsidR="00E142CB" w:rsidRPr="00E142CB" w:rsidRDefault="00E142CB" w:rsidP="00526813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E142CB">
              <w:rPr>
                <w:iCs/>
                <w:color w:val="000000"/>
                <w:sz w:val="20"/>
                <w:szCs w:val="20"/>
              </w:rPr>
              <w:t>ул. Центральная, 15б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142CB" w:rsidRPr="00E36067" w:rsidRDefault="00E142CB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142CB">
              <w:rPr>
                <w:sz w:val="20"/>
                <w:lang w:eastAsia="en-US"/>
              </w:rPr>
              <w:t>По заданию на проектирование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E142CB" w:rsidRPr="00E36067" w:rsidRDefault="00E142CB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Расчетный срок</w:t>
            </w:r>
          </w:p>
        </w:tc>
      </w:tr>
      <w:tr w:rsidR="00526813" w:rsidRPr="00E36067" w:rsidTr="00526813">
        <w:trPr>
          <w:trHeight w:val="540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2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Общественно-деловые</w:t>
            </w:r>
          </w:p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</w:t>
            </w:r>
          </w:p>
          <w:p w:rsidR="00526813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(7,10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contextualSpacing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1C2B7B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1C2B7B">
              <w:rPr>
                <w:sz w:val="20"/>
                <w:lang w:eastAsia="en-US"/>
              </w:rPr>
              <w:t>–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1C2B7B">
              <w:rPr>
                <w:sz w:val="20"/>
                <w:lang w:eastAsia="en-US"/>
              </w:rPr>
              <w:t>–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1C2B7B">
              <w:rPr>
                <w:sz w:val="20"/>
                <w:lang w:eastAsia="en-US"/>
              </w:rPr>
              <w:t>–</w:t>
            </w:r>
          </w:p>
        </w:tc>
      </w:tr>
      <w:tr w:rsidR="00061C9C" w:rsidRPr="00E36067" w:rsidTr="00526813">
        <w:trPr>
          <w:trHeight w:val="211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061C9C" w:rsidRPr="00E36067" w:rsidRDefault="00A8579C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061C9C" w:rsidRPr="00E36067" w:rsidRDefault="00061C9C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Производственные зоны, зоны инженерной и транспортной инфраструктуры</w:t>
            </w:r>
          </w:p>
          <w:p w:rsidR="00061C9C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(341,51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61C9C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526813">
              <w:rPr>
                <w:sz w:val="20"/>
                <w:lang w:eastAsia="en-US"/>
              </w:rPr>
              <w:t>Искусственные дорожные сооружения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61C9C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526813">
              <w:rPr>
                <w:sz w:val="20"/>
                <w:lang w:eastAsia="en-US"/>
              </w:rPr>
              <w:t>Мостовое сооружение</w:t>
            </w:r>
          </w:p>
          <w:p w:rsidR="0021047B" w:rsidRPr="00E36067" w:rsidRDefault="0021047B" w:rsidP="00526813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eastAsia="en-US"/>
              </w:rPr>
              <w:t>(2 объекта)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061C9C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с. Новофирсово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061C9C" w:rsidRPr="00E36067" w:rsidRDefault="0021047B" w:rsidP="00526813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E142CB">
              <w:rPr>
                <w:sz w:val="20"/>
                <w:lang w:eastAsia="en-US"/>
              </w:rPr>
              <w:t>По заданию на проектирование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061C9C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  <w:lang w:eastAsia="en-US"/>
              </w:rPr>
              <w:t>Расчетный срок</w:t>
            </w:r>
          </w:p>
        </w:tc>
      </w:tr>
      <w:tr w:rsidR="00526813" w:rsidRPr="00E36067" w:rsidTr="00526813">
        <w:trPr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рекреационного назначения</w:t>
            </w:r>
          </w:p>
          <w:p w:rsidR="00526813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(205,05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640AC8">
              <w:rPr>
                <w:sz w:val="20"/>
                <w:lang w:eastAsia="en-US"/>
              </w:rPr>
              <w:t>–</w:t>
            </w:r>
          </w:p>
        </w:tc>
      </w:tr>
      <w:tr w:rsidR="00526813" w:rsidRPr="00E36067" w:rsidTr="00526813">
        <w:trPr>
          <w:trHeight w:val="70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сельскохозяйственного использования</w:t>
            </w:r>
          </w:p>
          <w:p w:rsidR="00526813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(17</w:t>
            </w:r>
            <w:r w:rsidR="00E6016C">
              <w:rPr>
                <w:sz w:val="20"/>
                <w:lang w:val="en-US" w:eastAsia="en-US"/>
              </w:rPr>
              <w:t xml:space="preserve"> </w:t>
            </w:r>
            <w:r>
              <w:rPr>
                <w:sz w:val="20"/>
                <w:lang w:eastAsia="en-US"/>
              </w:rPr>
              <w:t>276,22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E959EB" w:rsidP="00526813">
            <w:pPr>
              <w:spacing w:line="240" w:lineRule="auto"/>
              <w:ind w:firstLine="0"/>
              <w:jc w:val="center"/>
            </w:pPr>
            <w:r w:rsidRPr="00E959EB">
              <w:rPr>
                <w:sz w:val="20"/>
                <w:lang w:eastAsia="en-US"/>
              </w:rPr>
              <w:t>Особо охраняемые природные территории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E959EB" w:rsidP="00E959EB">
            <w:pPr>
              <w:spacing w:line="240" w:lineRule="auto"/>
              <w:ind w:firstLine="0"/>
              <w:jc w:val="center"/>
            </w:pPr>
            <w:r>
              <w:rPr>
                <w:sz w:val="20"/>
                <w:lang w:eastAsia="en-US"/>
              </w:rPr>
              <w:t>П</w:t>
            </w:r>
            <w:r w:rsidRPr="00E959EB">
              <w:rPr>
                <w:sz w:val="20"/>
                <w:lang w:eastAsia="en-US"/>
              </w:rPr>
              <w:t>амятник природы «</w:t>
            </w:r>
            <w:proofErr w:type="spellStart"/>
            <w:r w:rsidRPr="00E959EB">
              <w:rPr>
                <w:sz w:val="20"/>
                <w:lang w:eastAsia="en-US"/>
              </w:rPr>
              <w:t>Новофирсовская</w:t>
            </w:r>
            <w:proofErr w:type="spellEnd"/>
            <w:r w:rsidRPr="00E959EB">
              <w:rPr>
                <w:sz w:val="20"/>
                <w:lang w:eastAsia="en-US"/>
              </w:rPr>
              <w:t xml:space="preserve"> степь»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E959EB" w:rsidP="00526813">
            <w:pPr>
              <w:spacing w:line="240" w:lineRule="auto"/>
              <w:ind w:firstLine="0"/>
              <w:jc w:val="center"/>
            </w:pPr>
            <w:r>
              <w:rPr>
                <w:sz w:val="20"/>
                <w:lang w:eastAsia="en-US"/>
              </w:rPr>
              <w:t>Новофирсовский сельсовет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526813" w:rsidRDefault="00E959EB" w:rsidP="00526813">
            <w:pPr>
              <w:spacing w:line="240" w:lineRule="auto"/>
              <w:ind w:firstLine="0"/>
              <w:jc w:val="center"/>
            </w:pPr>
            <w:r>
              <w:rPr>
                <w:sz w:val="20"/>
                <w:lang w:eastAsia="en-US"/>
              </w:rPr>
              <w:t>3,5 тыс. га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26813" w:rsidRDefault="00E959EB" w:rsidP="00526813">
            <w:pPr>
              <w:spacing w:line="240" w:lineRule="auto"/>
              <w:ind w:firstLine="0"/>
              <w:jc w:val="center"/>
            </w:pPr>
            <w:r>
              <w:rPr>
                <w:sz w:val="20"/>
                <w:lang w:eastAsia="en-US"/>
              </w:rPr>
              <w:t>Расчетный срок</w:t>
            </w:r>
          </w:p>
        </w:tc>
      </w:tr>
      <w:tr w:rsidR="00526813" w:rsidRPr="00E36067" w:rsidTr="00526813">
        <w:trPr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26813" w:rsidRPr="00E36067" w:rsidRDefault="00526813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специального назначения</w:t>
            </w:r>
          </w:p>
          <w:p w:rsidR="00526813" w:rsidRPr="00E36067" w:rsidRDefault="00B91D14" w:rsidP="0052681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(1,65 га)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526813" w:rsidRDefault="00526813" w:rsidP="00526813">
            <w:pPr>
              <w:spacing w:line="240" w:lineRule="auto"/>
              <w:ind w:firstLine="0"/>
              <w:jc w:val="center"/>
            </w:pPr>
            <w:r w:rsidRPr="009C4C5C">
              <w:rPr>
                <w:sz w:val="20"/>
                <w:lang w:eastAsia="en-US"/>
              </w:rPr>
              <w:t>–</w:t>
            </w:r>
          </w:p>
        </w:tc>
      </w:tr>
    </w:tbl>
    <w:p w:rsidR="00526813" w:rsidRDefault="00526813" w:rsidP="00A8579C">
      <w:pPr>
        <w:ind w:firstLine="0"/>
        <w:sectPr w:rsidR="00526813" w:rsidSect="00E142CB"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81"/>
        </w:sectPr>
      </w:pPr>
    </w:p>
    <w:p w:rsidR="00526813" w:rsidRPr="002361C7" w:rsidRDefault="00526813" w:rsidP="00526813">
      <w:pPr>
        <w:jc w:val="both"/>
        <w:rPr>
          <w:sz w:val="32"/>
        </w:rPr>
      </w:pPr>
      <w:r>
        <w:rPr>
          <w:sz w:val="24"/>
        </w:rPr>
        <w:lastRenderedPageBreak/>
        <w:t xml:space="preserve">В соответствии с программой комплексного развития коммунальной инфраструктуры </w:t>
      </w:r>
      <w:r w:rsidR="002361C7" w:rsidRPr="002361C7">
        <w:rPr>
          <w:sz w:val="24"/>
          <w:szCs w:val="20"/>
          <w:lang w:eastAsia="en-US"/>
        </w:rPr>
        <w:t>Новофирсовского сельского поселения Курьинского района Алтайского края на 2017-2033 годы</w:t>
      </w:r>
      <w:r w:rsidR="002361C7">
        <w:rPr>
          <w:sz w:val="24"/>
          <w:szCs w:val="20"/>
          <w:lang w:eastAsia="en-US"/>
        </w:rPr>
        <w:t xml:space="preserve">, утвержденной </w:t>
      </w:r>
      <w:r w:rsidR="002361C7" w:rsidRPr="002361C7">
        <w:rPr>
          <w:sz w:val="24"/>
          <w:szCs w:val="20"/>
          <w:lang w:eastAsia="en-US"/>
        </w:rPr>
        <w:t>Решение</w:t>
      </w:r>
      <w:r w:rsidR="002361C7">
        <w:rPr>
          <w:sz w:val="24"/>
          <w:szCs w:val="20"/>
          <w:lang w:eastAsia="en-US"/>
        </w:rPr>
        <w:t>м</w:t>
      </w:r>
      <w:r w:rsidR="002361C7" w:rsidRPr="002361C7">
        <w:rPr>
          <w:sz w:val="24"/>
          <w:szCs w:val="20"/>
          <w:lang w:eastAsia="en-US"/>
        </w:rPr>
        <w:t xml:space="preserve"> Новофирсовского сельского Совета депутатов Курьинского района Алтайского края от 23.11.2017 №11</w:t>
      </w:r>
      <w:r w:rsidR="002361C7">
        <w:rPr>
          <w:sz w:val="24"/>
          <w:szCs w:val="20"/>
          <w:lang w:eastAsia="en-US"/>
        </w:rPr>
        <w:t xml:space="preserve"> планируется осуществить реконструкцию объектов водоснабжения (2 артезианских скважин).</w:t>
      </w:r>
    </w:p>
    <w:p w:rsidR="00E142CB" w:rsidRDefault="00526813" w:rsidP="00526813">
      <w:pPr>
        <w:jc w:val="both"/>
        <w:rPr>
          <w:sz w:val="24"/>
        </w:rPr>
      </w:pPr>
      <w:r w:rsidRPr="00526813">
        <w:rPr>
          <w:sz w:val="24"/>
        </w:rPr>
        <w:t xml:space="preserve">В соответствии </w:t>
      </w:r>
      <w:r>
        <w:rPr>
          <w:sz w:val="24"/>
        </w:rPr>
        <w:t xml:space="preserve">с муниципальной программой </w:t>
      </w:r>
      <w:r w:rsidRPr="00526813">
        <w:rPr>
          <w:sz w:val="24"/>
        </w:rPr>
        <w:t>«Комплексное развитие коммунальной инфраструктуры на основе модернизации жилищно-коммунального комплекса Курьинского района на 2021-2025 годы»</w:t>
      </w:r>
      <w:r>
        <w:rPr>
          <w:sz w:val="24"/>
        </w:rPr>
        <w:t xml:space="preserve">, утвержденной </w:t>
      </w:r>
      <w:r w:rsidRPr="00526813">
        <w:rPr>
          <w:sz w:val="24"/>
        </w:rPr>
        <w:t>Постановление</w:t>
      </w:r>
      <w:r>
        <w:rPr>
          <w:sz w:val="24"/>
        </w:rPr>
        <w:t>м</w:t>
      </w:r>
      <w:r w:rsidRPr="00526813">
        <w:rPr>
          <w:sz w:val="24"/>
        </w:rPr>
        <w:t xml:space="preserve"> Администрации Курьинского района Алтайского края от 22.01.2021 №18</w:t>
      </w:r>
      <w:r>
        <w:rPr>
          <w:sz w:val="24"/>
        </w:rPr>
        <w:t xml:space="preserve"> н</w:t>
      </w:r>
      <w:r w:rsidR="002361C7">
        <w:rPr>
          <w:sz w:val="24"/>
        </w:rPr>
        <w:t>а территории с. </w:t>
      </w:r>
      <w:r>
        <w:rPr>
          <w:sz w:val="24"/>
        </w:rPr>
        <w:t>Новофирсово к 2025 году планируется замена ветхих водопроводных сетей.</w:t>
      </w:r>
    </w:p>
    <w:p w:rsidR="00526813" w:rsidRDefault="00526813" w:rsidP="0012025E">
      <w:pPr>
        <w:jc w:val="both"/>
        <w:rPr>
          <w:sz w:val="24"/>
        </w:rPr>
      </w:pPr>
      <w:r>
        <w:rPr>
          <w:sz w:val="24"/>
        </w:rPr>
        <w:t>Согласно Схеме территориального планирования А</w:t>
      </w:r>
      <w:r w:rsidR="00566236">
        <w:rPr>
          <w:sz w:val="24"/>
        </w:rPr>
        <w:t xml:space="preserve">лтайского края, утвержденной </w:t>
      </w:r>
      <w:r w:rsidR="00566236" w:rsidRPr="00566236">
        <w:rPr>
          <w:sz w:val="24"/>
        </w:rPr>
        <w:t>Постановлением Администрации Алтайского края от 30.11.2015 №485 «Об утверждении схемы территориального планирования Алтайского края» (в ред. от 12.08.2022 №287)</w:t>
      </w:r>
      <w:r w:rsidR="00566236">
        <w:rPr>
          <w:sz w:val="24"/>
        </w:rPr>
        <w:t xml:space="preserve"> на территории Новофир</w:t>
      </w:r>
      <w:r w:rsidR="00C11ABD">
        <w:rPr>
          <w:sz w:val="24"/>
        </w:rPr>
        <w:t xml:space="preserve">совского сельсовета планируется </w:t>
      </w:r>
      <w:r w:rsidR="00566236" w:rsidRPr="00C11ABD">
        <w:rPr>
          <w:sz w:val="24"/>
        </w:rPr>
        <w:t>реконструкция автомобильной дороги «Подъезд к с. Новофирсово», км 2+545 - км 2</w:t>
      </w:r>
      <w:r w:rsidR="00C11ABD">
        <w:rPr>
          <w:sz w:val="24"/>
        </w:rPr>
        <w:t>+820 с мо</w:t>
      </w:r>
      <w:r w:rsidR="0012025E">
        <w:rPr>
          <w:sz w:val="24"/>
        </w:rPr>
        <w:t>стом через р. </w:t>
      </w:r>
      <w:proofErr w:type="spellStart"/>
      <w:r w:rsidR="0012025E">
        <w:rPr>
          <w:sz w:val="24"/>
        </w:rPr>
        <w:t>Локтевка</w:t>
      </w:r>
      <w:proofErr w:type="spellEnd"/>
      <w:r w:rsidR="0012025E">
        <w:rPr>
          <w:sz w:val="24"/>
        </w:rPr>
        <w:t>, а также с</w:t>
      </w:r>
      <w:r w:rsidR="0012025E" w:rsidRPr="0012025E">
        <w:rPr>
          <w:sz w:val="24"/>
        </w:rPr>
        <w:t>троительство газопровода</w:t>
      </w:r>
      <w:r w:rsidR="0012025E">
        <w:rPr>
          <w:sz w:val="24"/>
        </w:rPr>
        <w:t xml:space="preserve">-отвода и ГРС от с. Ребриха до </w:t>
      </w:r>
      <w:r w:rsidR="0012025E" w:rsidRPr="0012025E">
        <w:rPr>
          <w:sz w:val="24"/>
        </w:rPr>
        <w:t>г. Рубцовска</w:t>
      </w:r>
      <w:r w:rsidR="00D225F7">
        <w:rPr>
          <w:sz w:val="24"/>
        </w:rPr>
        <w:t xml:space="preserve"> через территорию</w:t>
      </w:r>
      <w:bookmarkStart w:id="6" w:name="_GoBack"/>
      <w:bookmarkEnd w:id="6"/>
      <w:r w:rsidR="0012025E">
        <w:rPr>
          <w:sz w:val="24"/>
        </w:rPr>
        <w:t xml:space="preserve"> Новофирсовского сельсовета.</w:t>
      </w:r>
    </w:p>
    <w:p w:rsidR="00DD150D" w:rsidRPr="00566236" w:rsidRDefault="00DD150D" w:rsidP="00DD150D">
      <w:pPr>
        <w:pStyle w:val="a8"/>
        <w:ind w:left="0"/>
        <w:jc w:val="both"/>
        <w:rPr>
          <w:sz w:val="24"/>
        </w:rPr>
      </w:pPr>
      <w:r w:rsidRPr="00DD150D">
        <w:rPr>
          <w:sz w:val="24"/>
        </w:rPr>
        <w:t>В соответствии с Приказом Управления ветеринарии Алтайског</w:t>
      </w:r>
      <w:r w:rsidR="00BD0676">
        <w:rPr>
          <w:sz w:val="24"/>
        </w:rPr>
        <w:t>о края от 02.07.2021 </w:t>
      </w:r>
      <w:r w:rsidRPr="00DD150D">
        <w:rPr>
          <w:sz w:val="24"/>
        </w:rPr>
        <w:t>г. №118-п «Об утверждении перечня скотомогильников (биотермических ям), подлежащих ликвидации» законсервированный скотомогильник, размещенный на территории Новофирсовского сельсовета, подлежит ликвидации к 2024 году</w:t>
      </w:r>
      <w:r>
        <w:rPr>
          <w:sz w:val="24"/>
        </w:rPr>
        <w:t>.</w:t>
      </w:r>
    </w:p>
    <w:p w:rsidR="00F731C8" w:rsidRPr="00E142CB" w:rsidRDefault="00F731C8" w:rsidP="002A707E">
      <w:pPr>
        <w:tabs>
          <w:tab w:val="left" w:pos="3060"/>
        </w:tabs>
        <w:ind w:firstLine="0"/>
        <w:rPr>
          <w:sz w:val="2"/>
          <w:szCs w:val="2"/>
        </w:rPr>
      </w:pPr>
    </w:p>
    <w:sectPr w:rsidR="00F731C8" w:rsidRPr="00E142CB" w:rsidSect="00526813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D84" w:rsidRDefault="007B1D84" w:rsidP="00F442CA">
      <w:pPr>
        <w:spacing w:line="240" w:lineRule="auto"/>
      </w:pPr>
      <w:r>
        <w:separator/>
      </w:r>
    </w:p>
  </w:endnote>
  <w:endnote w:type="continuationSeparator" w:id="0">
    <w:p w:rsidR="007B1D84" w:rsidRDefault="007B1D84" w:rsidP="00F442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OST Common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656025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72897" w:rsidRPr="0088383C" w:rsidRDefault="00272897" w:rsidP="00FF7DB5">
        <w:pPr>
          <w:pStyle w:val="a6"/>
          <w:jc w:val="right"/>
          <w:rPr>
            <w:sz w:val="24"/>
          </w:rPr>
        </w:pPr>
        <w:r w:rsidRPr="0088383C">
          <w:rPr>
            <w:sz w:val="24"/>
          </w:rPr>
          <w:fldChar w:fldCharType="begin"/>
        </w:r>
        <w:r w:rsidRPr="0088383C">
          <w:rPr>
            <w:sz w:val="24"/>
          </w:rPr>
          <w:instrText>PAGE   \* MERGEFORMAT</w:instrText>
        </w:r>
        <w:r w:rsidRPr="0088383C">
          <w:rPr>
            <w:sz w:val="24"/>
          </w:rPr>
          <w:fldChar w:fldCharType="separate"/>
        </w:r>
        <w:r w:rsidR="00D225F7">
          <w:rPr>
            <w:noProof/>
            <w:sz w:val="24"/>
          </w:rPr>
          <w:t>7</w:t>
        </w:r>
        <w:r w:rsidRPr="0088383C">
          <w:rPr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146084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72897" w:rsidRPr="0088383C" w:rsidRDefault="00272897" w:rsidP="00272897">
        <w:pPr>
          <w:pStyle w:val="a6"/>
          <w:jc w:val="right"/>
          <w:rPr>
            <w:sz w:val="24"/>
          </w:rPr>
        </w:pPr>
        <w:r w:rsidRPr="0088383C">
          <w:rPr>
            <w:sz w:val="24"/>
          </w:rPr>
          <w:fldChar w:fldCharType="begin"/>
        </w:r>
        <w:r w:rsidRPr="0088383C">
          <w:rPr>
            <w:sz w:val="24"/>
          </w:rPr>
          <w:instrText>PAGE   \* MERGEFORMAT</w:instrText>
        </w:r>
        <w:r w:rsidRPr="0088383C">
          <w:rPr>
            <w:sz w:val="24"/>
          </w:rPr>
          <w:fldChar w:fldCharType="separate"/>
        </w:r>
        <w:r w:rsidR="00D225F7">
          <w:rPr>
            <w:noProof/>
            <w:sz w:val="24"/>
          </w:rPr>
          <w:t>6</w:t>
        </w:r>
        <w:r w:rsidRPr="0088383C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D84" w:rsidRDefault="007B1D84" w:rsidP="00F442CA">
      <w:pPr>
        <w:spacing w:line="240" w:lineRule="auto"/>
      </w:pPr>
      <w:r>
        <w:separator/>
      </w:r>
    </w:p>
  </w:footnote>
  <w:footnote w:type="continuationSeparator" w:id="0">
    <w:p w:rsidR="007B1D84" w:rsidRDefault="007B1D84" w:rsidP="00F442C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000000"/>
        <w:spacing w:val="0"/>
        <w:w w:val="100"/>
        <w:kern w:val="0"/>
        <w:position w:val="0"/>
        <w:sz w:val="24"/>
        <w:szCs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930" w:hanging="363"/>
      </w:pPr>
      <w:rPr>
        <w:rFonts w:hint="default"/>
      </w:rPr>
    </w:lvl>
    <w:lvl w:ilvl="4">
      <w:start w:val="1"/>
      <w:numFmt w:val="decimal"/>
      <w:lvlText w:val="Рисунок %4.%5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0"/>
        <w:position w:val="0"/>
        <w:sz w:val="24"/>
        <w:u w:val="none"/>
        <w:vertAlign w:val="baseline"/>
        <w:em w:val="none"/>
      </w:rPr>
    </w:lvl>
    <w:lvl w:ilvl="5">
      <w:start w:val="1"/>
      <w:numFmt w:val="decimal"/>
      <w:lvlText w:val="Таблица %5.%6."/>
      <w:lvlJc w:val="left"/>
      <w:pPr>
        <w:tabs>
          <w:tab w:val="num" w:pos="0"/>
        </w:tabs>
        <w:ind w:left="930" w:hanging="363"/>
      </w:pPr>
      <w:rPr>
        <w:rFonts w:hint="default"/>
        <w:b w:val="0"/>
        <w:i w:val="0"/>
      </w:rPr>
    </w:lvl>
    <w:lvl w:ilvl="6">
      <w:start w:val="1"/>
      <w:numFmt w:val="decimal"/>
      <w:lvlText w:val="Таблица %5.%6.%7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7">
      <w:start w:val="1"/>
      <w:numFmt w:val="decimal"/>
      <w:lvlText w:val="Таблица %5.%6.%7.%8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8">
      <w:start w:val="1"/>
      <w:numFmt w:val="decimal"/>
      <w:lvlText w:val="Таблица %5.%6.%7.%8.%9."/>
      <w:lvlJc w:val="left"/>
      <w:pPr>
        <w:tabs>
          <w:tab w:val="num" w:pos="0"/>
        </w:tabs>
        <w:ind w:left="930" w:hanging="363"/>
      </w:pPr>
      <w:rPr>
        <w:rFonts w:hint="default"/>
      </w:rPr>
    </w:lvl>
  </w:abstractNum>
  <w:abstractNum w:abstractNumId="1" w15:restartNumberingAfterBreak="0">
    <w:nsid w:val="14A116A6"/>
    <w:multiLevelType w:val="hybridMultilevel"/>
    <w:tmpl w:val="3634D6FE"/>
    <w:lvl w:ilvl="0" w:tplc="86DAD1E6">
      <w:start w:val="1"/>
      <w:numFmt w:val="decimal"/>
      <w:lvlText w:val="%1."/>
      <w:lvlJc w:val="left"/>
      <w:pPr>
        <w:ind w:left="77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" w15:restartNumberingAfterBreak="0">
    <w:nsid w:val="63574319"/>
    <w:multiLevelType w:val="hybridMultilevel"/>
    <w:tmpl w:val="94003CCA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538"/>
    <w:rsid w:val="000544DB"/>
    <w:rsid w:val="00054B75"/>
    <w:rsid w:val="00061C9C"/>
    <w:rsid w:val="00065DAD"/>
    <w:rsid w:val="000A0C76"/>
    <w:rsid w:val="000B1A79"/>
    <w:rsid w:val="000E0D31"/>
    <w:rsid w:val="000E1446"/>
    <w:rsid w:val="000F0ABD"/>
    <w:rsid w:val="00114188"/>
    <w:rsid w:val="0012025E"/>
    <w:rsid w:val="00130A08"/>
    <w:rsid w:val="00162EE7"/>
    <w:rsid w:val="00164F1F"/>
    <w:rsid w:val="001A0BC2"/>
    <w:rsid w:val="001F738A"/>
    <w:rsid w:val="001F7487"/>
    <w:rsid w:val="002067F8"/>
    <w:rsid w:val="0021047B"/>
    <w:rsid w:val="002171EC"/>
    <w:rsid w:val="00233297"/>
    <w:rsid w:val="002361C7"/>
    <w:rsid w:val="00267D37"/>
    <w:rsid w:val="00272897"/>
    <w:rsid w:val="00276A2C"/>
    <w:rsid w:val="00281074"/>
    <w:rsid w:val="0028155B"/>
    <w:rsid w:val="002A6C6F"/>
    <w:rsid w:val="002A707E"/>
    <w:rsid w:val="002B435C"/>
    <w:rsid w:val="00307D17"/>
    <w:rsid w:val="00311B45"/>
    <w:rsid w:val="00312ABD"/>
    <w:rsid w:val="00313FD1"/>
    <w:rsid w:val="003223D1"/>
    <w:rsid w:val="00337EB2"/>
    <w:rsid w:val="00357EE6"/>
    <w:rsid w:val="00371B88"/>
    <w:rsid w:val="003812B7"/>
    <w:rsid w:val="00391F8A"/>
    <w:rsid w:val="003D22CB"/>
    <w:rsid w:val="003E0371"/>
    <w:rsid w:val="0041006E"/>
    <w:rsid w:val="00422B07"/>
    <w:rsid w:val="00435296"/>
    <w:rsid w:val="00464C5B"/>
    <w:rsid w:val="00472B46"/>
    <w:rsid w:val="004926A5"/>
    <w:rsid w:val="004B5F1D"/>
    <w:rsid w:val="004F2A4C"/>
    <w:rsid w:val="00500286"/>
    <w:rsid w:val="0050596E"/>
    <w:rsid w:val="00526813"/>
    <w:rsid w:val="00527D5E"/>
    <w:rsid w:val="00542DC6"/>
    <w:rsid w:val="005523DE"/>
    <w:rsid w:val="00562079"/>
    <w:rsid w:val="00566236"/>
    <w:rsid w:val="00566C8E"/>
    <w:rsid w:val="00572184"/>
    <w:rsid w:val="00580DAD"/>
    <w:rsid w:val="005A0F8B"/>
    <w:rsid w:val="005B04AA"/>
    <w:rsid w:val="005C7792"/>
    <w:rsid w:val="005D2C0C"/>
    <w:rsid w:val="005E5775"/>
    <w:rsid w:val="0060399C"/>
    <w:rsid w:val="00610CBB"/>
    <w:rsid w:val="00626538"/>
    <w:rsid w:val="0064197B"/>
    <w:rsid w:val="0072118E"/>
    <w:rsid w:val="00744440"/>
    <w:rsid w:val="00757646"/>
    <w:rsid w:val="00757696"/>
    <w:rsid w:val="0076222E"/>
    <w:rsid w:val="00781A64"/>
    <w:rsid w:val="007949E4"/>
    <w:rsid w:val="007A13EF"/>
    <w:rsid w:val="007A1BC4"/>
    <w:rsid w:val="007B1D84"/>
    <w:rsid w:val="007B3D5A"/>
    <w:rsid w:val="007C7E7C"/>
    <w:rsid w:val="007D4109"/>
    <w:rsid w:val="00807E52"/>
    <w:rsid w:val="0088383C"/>
    <w:rsid w:val="00896D8E"/>
    <w:rsid w:val="008B1023"/>
    <w:rsid w:val="008C5985"/>
    <w:rsid w:val="008D2512"/>
    <w:rsid w:val="008F5305"/>
    <w:rsid w:val="00905B4F"/>
    <w:rsid w:val="00910F0D"/>
    <w:rsid w:val="00936F64"/>
    <w:rsid w:val="00956B9E"/>
    <w:rsid w:val="00976D04"/>
    <w:rsid w:val="00982F1F"/>
    <w:rsid w:val="009946F6"/>
    <w:rsid w:val="009C3D46"/>
    <w:rsid w:val="009C4D85"/>
    <w:rsid w:val="00A36FDA"/>
    <w:rsid w:val="00A525D3"/>
    <w:rsid w:val="00A62A16"/>
    <w:rsid w:val="00A644C7"/>
    <w:rsid w:val="00A8579C"/>
    <w:rsid w:val="00AE31D5"/>
    <w:rsid w:val="00AF3C20"/>
    <w:rsid w:val="00B02633"/>
    <w:rsid w:val="00B02AC5"/>
    <w:rsid w:val="00B129CB"/>
    <w:rsid w:val="00B12BD8"/>
    <w:rsid w:val="00B46E3F"/>
    <w:rsid w:val="00B85D0D"/>
    <w:rsid w:val="00B86508"/>
    <w:rsid w:val="00B91D14"/>
    <w:rsid w:val="00BB06CD"/>
    <w:rsid w:val="00BB2AD8"/>
    <w:rsid w:val="00BD0676"/>
    <w:rsid w:val="00C02319"/>
    <w:rsid w:val="00C11ABD"/>
    <w:rsid w:val="00C43A0B"/>
    <w:rsid w:val="00C65804"/>
    <w:rsid w:val="00C917B9"/>
    <w:rsid w:val="00CA0250"/>
    <w:rsid w:val="00CB7745"/>
    <w:rsid w:val="00CF0003"/>
    <w:rsid w:val="00D16BEC"/>
    <w:rsid w:val="00D225F7"/>
    <w:rsid w:val="00D304A1"/>
    <w:rsid w:val="00D36F6E"/>
    <w:rsid w:val="00D447A9"/>
    <w:rsid w:val="00D870DB"/>
    <w:rsid w:val="00D97E8B"/>
    <w:rsid w:val="00DC37EF"/>
    <w:rsid w:val="00DC7E39"/>
    <w:rsid w:val="00DD150D"/>
    <w:rsid w:val="00E05828"/>
    <w:rsid w:val="00E142CB"/>
    <w:rsid w:val="00E17B58"/>
    <w:rsid w:val="00E23585"/>
    <w:rsid w:val="00E36067"/>
    <w:rsid w:val="00E6016C"/>
    <w:rsid w:val="00E72E2E"/>
    <w:rsid w:val="00E959EB"/>
    <w:rsid w:val="00EA4F1F"/>
    <w:rsid w:val="00EB2CF5"/>
    <w:rsid w:val="00EC2139"/>
    <w:rsid w:val="00ED7FE7"/>
    <w:rsid w:val="00EE1134"/>
    <w:rsid w:val="00EF01AC"/>
    <w:rsid w:val="00F442CA"/>
    <w:rsid w:val="00F66C8F"/>
    <w:rsid w:val="00F731C8"/>
    <w:rsid w:val="00F943A0"/>
    <w:rsid w:val="00FB4CD0"/>
    <w:rsid w:val="00FC0B7B"/>
    <w:rsid w:val="00FD09DA"/>
    <w:rsid w:val="00FF7DB5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63B00A-32D2-475A-B1C7-CCF2D588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7F8"/>
    <w:pPr>
      <w:spacing w:after="0" w:line="276" w:lineRule="auto"/>
      <w:ind w:firstLine="709"/>
    </w:pPr>
    <w:rPr>
      <w:rFonts w:ascii="Times New Roman" w:hAnsi="Times New Roman" w:cs="Times New Roman"/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7B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4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3"/>
    <w:uiPriority w:val="59"/>
    <w:rsid w:val="007B3D5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F442CA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42CA"/>
    <w:rPr>
      <w:rFonts w:ascii="Times New Roman" w:hAnsi="Times New Roman" w:cs="Times New Roman"/>
      <w:sz w:val="28"/>
      <w:lang w:eastAsia="ru-RU"/>
    </w:rPr>
  </w:style>
  <w:style w:type="paragraph" w:styleId="a6">
    <w:name w:val="footer"/>
    <w:basedOn w:val="a"/>
    <w:link w:val="a7"/>
    <w:uiPriority w:val="99"/>
    <w:unhideWhenUsed/>
    <w:rsid w:val="00F442CA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42CA"/>
    <w:rPr>
      <w:rFonts w:ascii="Times New Roman" w:hAnsi="Times New Roman" w:cs="Times New Roman"/>
      <w:sz w:val="28"/>
      <w:lang w:eastAsia="ru-RU"/>
    </w:rPr>
  </w:style>
  <w:style w:type="paragraph" w:styleId="a8">
    <w:name w:val="List Paragraph"/>
    <w:basedOn w:val="a"/>
    <w:uiPriority w:val="34"/>
    <w:qFormat/>
    <w:rsid w:val="00982F1F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39"/>
    <w:rsid w:val="00982F1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17B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9">
    <w:name w:val="TOC Heading"/>
    <w:basedOn w:val="1"/>
    <w:next w:val="a"/>
    <w:uiPriority w:val="39"/>
    <w:unhideWhenUsed/>
    <w:qFormat/>
    <w:rsid w:val="00E17B58"/>
    <w:pPr>
      <w:spacing w:line="259" w:lineRule="auto"/>
      <w:ind w:firstLine="0"/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E17B58"/>
    <w:pPr>
      <w:spacing w:after="100"/>
    </w:pPr>
  </w:style>
  <w:style w:type="character" w:styleId="aa">
    <w:name w:val="Hyperlink"/>
    <w:basedOn w:val="a0"/>
    <w:uiPriority w:val="99"/>
    <w:unhideWhenUsed/>
    <w:rsid w:val="00E17B58"/>
    <w:rPr>
      <w:color w:val="0563C1" w:themeColor="hyperlink"/>
      <w:u w:val="single"/>
    </w:rPr>
  </w:style>
  <w:style w:type="table" w:customStyle="1" w:styleId="100">
    <w:name w:val="Сетка таблицы10"/>
    <w:basedOn w:val="a1"/>
    <w:next w:val="a3"/>
    <w:rsid w:val="00DC7E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BBDF0-66FA-4419-B024-1137EB181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10</Pages>
  <Words>1539</Words>
  <Characters>8775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94</cp:revision>
  <dcterms:created xsi:type="dcterms:W3CDTF">2022-03-02T02:11:00Z</dcterms:created>
  <dcterms:modified xsi:type="dcterms:W3CDTF">2024-05-14T04:07:00Z</dcterms:modified>
</cp:coreProperties>
</file>