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1A7" w:rsidRDefault="005409BE">
      <w:pPr>
        <w:pStyle w:val="Bodytext30"/>
        <w:shd w:val="clear" w:color="auto" w:fill="auto"/>
        <w:spacing w:after="272"/>
        <w:ind w:right="620"/>
      </w:pPr>
      <w:r>
        <w:t>УСТЬ-ТАЛОВСКИЙ СЕЛЬСКИЙ СОВЕТ ДЕПУТАТОВ</w:t>
      </w:r>
      <w:r>
        <w:br/>
        <w:t>КУРЬИНСКОГО РАЙОНА АЛТАЙСКОГО КРАЯ</w:t>
      </w:r>
    </w:p>
    <w:p w:rsidR="003B51A7" w:rsidRDefault="005409BE">
      <w:pPr>
        <w:pStyle w:val="Bodytext30"/>
        <w:shd w:val="clear" w:color="auto" w:fill="auto"/>
        <w:spacing w:after="334" w:line="280" w:lineRule="exact"/>
      </w:pPr>
      <w:r>
        <w:t>РЕШЕНИЕ</w:t>
      </w:r>
    </w:p>
    <w:p w:rsidR="003B51A7" w:rsidRDefault="005409BE">
      <w:pPr>
        <w:pStyle w:val="Bodytext20"/>
        <w:shd w:val="clear" w:color="auto" w:fill="auto"/>
        <w:tabs>
          <w:tab w:val="left" w:pos="4000"/>
          <w:tab w:val="left" w:pos="9245"/>
        </w:tabs>
        <w:spacing w:before="0" w:after="532" w:line="280" w:lineRule="exact"/>
      </w:pPr>
      <w:r>
        <w:t>31.03.2023</w:t>
      </w:r>
      <w:r>
        <w:tab/>
      </w:r>
      <w:proofErr w:type="spellStart"/>
      <w:r>
        <w:t>с</w:t>
      </w:r>
      <w:proofErr w:type="gramStart"/>
      <w:r>
        <w:t>.У</w:t>
      </w:r>
      <w:proofErr w:type="gramEnd"/>
      <w:r>
        <w:t>сть-Таловка</w:t>
      </w:r>
      <w:proofErr w:type="spellEnd"/>
      <w:r>
        <w:tab/>
        <w:t>№5</w:t>
      </w:r>
    </w:p>
    <w:p w:rsidR="003B51A7" w:rsidRDefault="005409BE">
      <w:pPr>
        <w:pStyle w:val="Bodytext20"/>
        <w:shd w:val="clear" w:color="auto" w:fill="auto"/>
        <w:spacing w:before="0" w:after="600" w:line="320" w:lineRule="exact"/>
        <w:ind w:right="4880"/>
      </w:pPr>
      <w:proofErr w:type="gramStart"/>
      <w:r>
        <w:t xml:space="preserve">Об утверждении порядка определения размера арендной платы за земельные участки, находящиеся в муниципальной собственности МО </w:t>
      </w:r>
      <w:proofErr w:type="spellStart"/>
      <w:r>
        <w:t>Усть-Таловский</w:t>
      </w:r>
      <w:proofErr w:type="spellEnd"/>
      <w:r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и коэффициентов, в зависимости от видов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участки, находящиеся в м</w:t>
      </w:r>
      <w:r>
        <w:t xml:space="preserve">униципальной собственности МО </w:t>
      </w:r>
      <w:proofErr w:type="spellStart"/>
      <w:r>
        <w:t>Усть-Галовский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края, а так же земельные</w:t>
      </w:r>
      <w:proofErr w:type="gramEnd"/>
      <w:r>
        <w:t xml:space="preserve"> участки, государственная собственность на которые не разграничена»</w:t>
      </w:r>
    </w:p>
    <w:p w:rsidR="003B51A7" w:rsidRDefault="005409BE">
      <w:pPr>
        <w:pStyle w:val="Bodytext20"/>
        <w:shd w:val="clear" w:color="auto" w:fill="auto"/>
        <w:spacing w:before="0" w:after="237" w:line="320" w:lineRule="exact"/>
        <w:ind w:firstLine="760"/>
      </w:pPr>
      <w:proofErr w:type="gramStart"/>
      <w:r>
        <w:t>В соответствии со статьей 15 Федерального закона от 03.07.2016 № 237-ФЗ О госуд</w:t>
      </w:r>
      <w:r>
        <w:t>арственной кадастровой оценке", постановлениями Правительства Алтайского края от 22.06.2017 N 226 "О переходе к государственной кадастровой оценке в соответствии с Федеральным законом от 03.07.2016 N 237-ФЗ "О государственной кадастровой оценке", Администр</w:t>
      </w:r>
      <w:r>
        <w:t>ации Алтайского края от 24.12.2007 N 603 "Об утверждении Положения о порядке определения размера арендной платы за использование находящихся</w:t>
      </w:r>
      <w:proofErr w:type="gramEnd"/>
      <w:r>
        <w:t xml:space="preserve"> на территории Алтайского края земельных участков, государственная собственность на которые не разграничена, порядке</w:t>
      </w:r>
      <w:r>
        <w:t xml:space="preserve">, условиях и сроках ее внесения", Уставом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Усть-Таловский</w:t>
      </w:r>
      <w:proofErr w:type="spellEnd"/>
      <w:r>
        <w:t xml:space="preserve"> сельский Совет депутатов РЕШИЛ:</w:t>
      </w:r>
    </w:p>
    <w:p w:rsidR="003B51A7" w:rsidRDefault="005409BE">
      <w:pPr>
        <w:pStyle w:val="Bodytext20"/>
        <w:numPr>
          <w:ilvl w:val="0"/>
          <w:numId w:val="1"/>
        </w:numPr>
        <w:shd w:val="clear" w:color="auto" w:fill="auto"/>
        <w:tabs>
          <w:tab w:val="left" w:pos="856"/>
        </w:tabs>
        <w:spacing w:before="0" w:after="0" w:line="324" w:lineRule="exact"/>
        <w:ind w:firstLine="600"/>
      </w:pPr>
      <w:r>
        <w:t>Утвердить прилагаемый порядок определения размера арендной платы за земельные участки, находящиеся в муниципальной</w:t>
      </w:r>
      <w:r>
        <w:t xml:space="preserve"> собственности МО </w:t>
      </w:r>
      <w:proofErr w:type="spellStart"/>
      <w:r>
        <w:t>Уст</w:t>
      </w:r>
      <w:proofErr w:type="gramStart"/>
      <w:r>
        <w:t>ь</w:t>
      </w:r>
      <w:proofErr w:type="spellEnd"/>
      <w:r>
        <w:t>-</w:t>
      </w:r>
      <w:proofErr w:type="gramEnd"/>
      <w:r>
        <w:t xml:space="preserve"> </w:t>
      </w:r>
      <w:proofErr w:type="spellStart"/>
      <w:r>
        <w:t>Таловский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3B51A7" w:rsidRDefault="005409BE">
      <w:pPr>
        <w:pStyle w:val="Bodytext20"/>
        <w:numPr>
          <w:ilvl w:val="0"/>
          <w:numId w:val="1"/>
        </w:numPr>
        <w:shd w:val="clear" w:color="auto" w:fill="auto"/>
        <w:tabs>
          <w:tab w:val="left" w:pos="849"/>
        </w:tabs>
        <w:spacing w:before="0" w:after="0" w:line="320" w:lineRule="exact"/>
        <w:ind w:firstLine="600"/>
      </w:pPr>
      <w:r>
        <w:t>Настоящее решение распространяется на правоотношения, возникшие с 01.01.2023г.</w:t>
      </w:r>
    </w:p>
    <w:p w:rsidR="003B51A7" w:rsidRDefault="005409BE">
      <w:pPr>
        <w:pStyle w:val="Bodytext20"/>
        <w:numPr>
          <w:ilvl w:val="0"/>
          <w:numId w:val="1"/>
        </w:numPr>
        <w:shd w:val="clear" w:color="auto" w:fill="auto"/>
        <w:tabs>
          <w:tab w:val="left" w:pos="856"/>
        </w:tabs>
        <w:spacing w:before="0" w:after="0" w:line="320" w:lineRule="exact"/>
        <w:ind w:firstLine="600"/>
      </w:pPr>
      <w:proofErr w:type="gramStart"/>
      <w:r>
        <w:t xml:space="preserve">Признать утратившим силу решение </w:t>
      </w:r>
      <w:proofErr w:type="spellStart"/>
      <w:r>
        <w:t>Усть-Таловского</w:t>
      </w:r>
      <w:proofErr w:type="spellEnd"/>
      <w:r>
        <w:t xml:space="preserve"> сельского Совета депутатов от 31.03.2022 №3 " Об</w:t>
      </w:r>
      <w:r>
        <w:t xml:space="preserve"> утверждении порядка определения размера арендной платы за земельные участки, находящиеся в муниципальной</w:t>
      </w:r>
      <w:r>
        <w:br w:type="page"/>
      </w:r>
      <w:r>
        <w:lastRenderedPageBreak/>
        <w:t xml:space="preserve">собственности МО </w:t>
      </w:r>
      <w:proofErr w:type="spellStart"/>
      <w:r>
        <w:t>Усть-Таловский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и коэффициентов, в зависимости от видов разрешенного использования земель</w:t>
      </w:r>
      <w:r>
        <w:t>ного участка и категории, к которой относятся арендаторы, устанавливаемые для расчета арендной платы за земельные участки, находящиеся в муниципальной собственности</w:t>
      </w:r>
      <w:proofErr w:type="gramEnd"/>
      <w:r>
        <w:t xml:space="preserve"> МО </w:t>
      </w:r>
      <w:proofErr w:type="spellStart"/>
      <w:r>
        <w:t>Усть-Таловский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края, а так же земельные участки,</w:t>
      </w:r>
      <w:r>
        <w:t xml:space="preserve"> государственная собственность на которые не разграничена".</w:t>
      </w:r>
    </w:p>
    <w:p w:rsidR="003B51A7" w:rsidRDefault="005409BE">
      <w:pPr>
        <w:pStyle w:val="Bodytext20"/>
        <w:numPr>
          <w:ilvl w:val="0"/>
          <w:numId w:val="2"/>
        </w:numPr>
        <w:shd w:val="clear" w:color="auto" w:fill="auto"/>
        <w:tabs>
          <w:tab w:val="left" w:pos="913"/>
        </w:tabs>
        <w:spacing w:before="0" w:after="0" w:line="320" w:lineRule="exact"/>
        <w:ind w:left="580"/>
      </w:pPr>
      <w:r>
        <w:t>Обнародовать настоящее решение в установленном Уставом порядке.</w:t>
      </w:r>
    </w:p>
    <w:p w:rsidR="003B51A7" w:rsidRDefault="005409BE">
      <w:pPr>
        <w:pStyle w:val="Bodytext20"/>
        <w:numPr>
          <w:ilvl w:val="0"/>
          <w:numId w:val="2"/>
        </w:numPr>
        <w:shd w:val="clear" w:color="auto" w:fill="auto"/>
        <w:tabs>
          <w:tab w:val="left" w:pos="917"/>
        </w:tabs>
        <w:spacing w:before="0" w:after="272" w:line="320" w:lineRule="exact"/>
        <w:ind w:left="580"/>
      </w:pP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3B51A7" w:rsidRDefault="003B51A7">
      <w:pPr>
        <w:pStyle w:val="Bodytext20"/>
        <w:shd w:val="clear" w:color="auto" w:fill="auto"/>
        <w:spacing w:before="0" w:after="0" w:line="280" w:lineRule="exact"/>
        <w:sectPr w:rsidR="003B51A7">
          <w:headerReference w:type="even" r:id="rId7"/>
          <w:headerReference w:type="default" r:id="rId8"/>
          <w:pgSz w:w="11900" w:h="16840"/>
          <w:pgMar w:top="887" w:right="839" w:bottom="1465" w:left="924" w:header="0" w:footer="3" w:gutter="0"/>
          <w:cols w:space="720"/>
          <w:noEndnote/>
          <w:titlePg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425.35pt;margin-top:-1.5pt;width:68.95pt;height:16.9pt;z-index:-125829376;mso-wrap-distance-left:5pt;mso-wrap-distance-right:5pt;mso-wrap-distance-bottom:17.2pt;mso-position-horizontal-relative:margin" filled="f" stroked="f">
            <v:textbox style="mso-fit-shape-to-text:t" inset="0,0,0,0">
              <w:txbxContent>
                <w:p w:rsidR="003B51A7" w:rsidRDefault="005409BE">
                  <w:pPr>
                    <w:pStyle w:val="Bodytext20"/>
                    <w:shd w:val="clear" w:color="auto" w:fill="auto"/>
                    <w:spacing w:before="0" w:after="0" w:line="280" w:lineRule="exact"/>
                    <w:jc w:val="left"/>
                  </w:pPr>
                  <w:r>
                    <w:rPr>
                      <w:rStyle w:val="Bodytext2Exact"/>
                    </w:rPr>
                    <w:t xml:space="preserve">И.П. </w:t>
                  </w:r>
                  <w:proofErr w:type="spellStart"/>
                  <w:r>
                    <w:rPr>
                      <w:rStyle w:val="Bodytext2Exact"/>
                    </w:rPr>
                    <w:t>Назин</w:t>
                  </w:r>
                  <w:proofErr w:type="spellEnd"/>
                </w:p>
              </w:txbxContent>
            </v:textbox>
            <w10:wrap type="square" side="left" anchorx="margin"/>
          </v:shape>
        </w:pict>
      </w:r>
      <w:r w:rsidR="005409BE">
        <w:t>Глава сельсовета</w:t>
      </w:r>
    </w:p>
    <w:p w:rsidR="003B51A7" w:rsidRDefault="003B51A7">
      <w:pPr>
        <w:spacing w:line="240" w:lineRule="exact"/>
        <w:rPr>
          <w:sz w:val="19"/>
          <w:szCs w:val="19"/>
        </w:rPr>
      </w:pPr>
    </w:p>
    <w:p w:rsidR="003B51A7" w:rsidRDefault="003B51A7">
      <w:pPr>
        <w:spacing w:before="43" w:after="43" w:line="240" w:lineRule="exact"/>
        <w:rPr>
          <w:sz w:val="19"/>
          <w:szCs w:val="19"/>
        </w:rPr>
      </w:pPr>
    </w:p>
    <w:p w:rsidR="003B51A7" w:rsidRDefault="003B51A7">
      <w:pPr>
        <w:rPr>
          <w:sz w:val="2"/>
          <w:szCs w:val="2"/>
        </w:rPr>
        <w:sectPr w:rsidR="003B51A7">
          <w:pgSz w:w="11900" w:h="16840"/>
          <w:pgMar w:top="579" w:right="0" w:bottom="961" w:left="0" w:header="0" w:footer="3" w:gutter="0"/>
          <w:cols w:space="720"/>
          <w:noEndnote/>
          <w:docGrid w:linePitch="360"/>
        </w:sectPr>
      </w:pPr>
    </w:p>
    <w:p w:rsidR="003B51A7" w:rsidRDefault="005409BE">
      <w:pPr>
        <w:pStyle w:val="Bodytext20"/>
        <w:shd w:val="clear" w:color="auto" w:fill="auto"/>
        <w:spacing w:before="0" w:after="0" w:line="320" w:lineRule="exact"/>
        <w:ind w:left="4800"/>
      </w:pPr>
      <w:r>
        <w:lastRenderedPageBreak/>
        <w:t>Приложение</w:t>
      </w:r>
    </w:p>
    <w:p w:rsidR="003B51A7" w:rsidRDefault="003B51A7">
      <w:pPr>
        <w:pStyle w:val="Bodytext20"/>
        <w:shd w:val="clear" w:color="auto" w:fill="auto"/>
        <w:spacing w:before="0" w:after="900" w:line="320" w:lineRule="exact"/>
        <w:ind w:left="4800" w:right="188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-42.4pt;margin-top:-22.85pt;width:40.3pt;height:79.2pt;z-index:-125829375;mso-wrap-distance-left:5pt;mso-wrap-distance-right:6.1pt;mso-position-horizontal-relative:margin" wrapcoords="0 0 21600 0 21600 21600 0 21600 0 0">
            <v:imagedata r:id="rId9" o:title="image1"/>
            <w10:wrap type="square" side="right" anchorx="margin"/>
          </v:shape>
        </w:pict>
      </w:r>
      <w:r w:rsidR="005409BE">
        <w:t xml:space="preserve">к решению </w:t>
      </w:r>
      <w:proofErr w:type="spellStart"/>
      <w:r w:rsidR="005409BE">
        <w:t>Усть-Таловского</w:t>
      </w:r>
      <w:proofErr w:type="spellEnd"/>
      <w:r w:rsidR="005409BE">
        <w:t xml:space="preserve"> сельского Совета депутатов от 31.03.2023 №5</w:t>
      </w:r>
    </w:p>
    <w:p w:rsidR="003B51A7" w:rsidRDefault="005409BE">
      <w:pPr>
        <w:pStyle w:val="Heading10"/>
        <w:keepNext/>
        <w:keepLines/>
        <w:shd w:val="clear" w:color="auto" w:fill="auto"/>
        <w:spacing w:before="0"/>
        <w:ind w:left="4500"/>
      </w:pPr>
      <w:bookmarkStart w:id="0" w:name="bookmark0"/>
      <w:r>
        <w:t>Порядок &gt;</w:t>
      </w:r>
      <w:bookmarkEnd w:id="0"/>
    </w:p>
    <w:p w:rsidR="003B51A7" w:rsidRDefault="005409BE">
      <w:pPr>
        <w:pStyle w:val="Bodytext30"/>
        <w:shd w:val="clear" w:color="auto" w:fill="auto"/>
        <w:spacing w:after="332"/>
        <w:ind w:right="20"/>
      </w:pPr>
      <w:r>
        <w:t>определения размера арендной платы за земельные участки, находящиеся в</w:t>
      </w:r>
      <w:r>
        <w:br/>
      </w:r>
      <w:r>
        <w:t xml:space="preserve">муниципальной собственности МО </w:t>
      </w:r>
      <w:proofErr w:type="spellStart"/>
      <w:r>
        <w:t>Уст</w:t>
      </w:r>
      <w:proofErr w:type="gramStart"/>
      <w:r>
        <w:t>ь</w:t>
      </w:r>
      <w:proofErr w:type="spellEnd"/>
      <w:r>
        <w:t>-</w:t>
      </w:r>
      <w:proofErr w:type="gramEnd"/>
      <w:r>
        <w:t xml:space="preserve"> </w:t>
      </w:r>
      <w:proofErr w:type="spellStart"/>
      <w:r>
        <w:t>Галовский</w:t>
      </w:r>
      <w:proofErr w:type="spellEnd"/>
      <w:r>
        <w:t xml:space="preserve"> сельсовет</w:t>
      </w:r>
      <w:r>
        <w:br/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3B51A7" w:rsidRDefault="005409BE">
      <w:pPr>
        <w:pStyle w:val="Heading10"/>
        <w:keepNext/>
        <w:keepLines/>
        <w:numPr>
          <w:ilvl w:val="0"/>
          <w:numId w:val="3"/>
        </w:numPr>
        <w:shd w:val="clear" w:color="auto" w:fill="auto"/>
        <w:tabs>
          <w:tab w:val="left" w:pos="4059"/>
        </w:tabs>
        <w:spacing w:before="0" w:after="299" w:line="280" w:lineRule="exact"/>
        <w:ind w:left="3760"/>
        <w:jc w:val="both"/>
      </w:pPr>
      <w:bookmarkStart w:id="1" w:name="bookmark1"/>
      <w:r>
        <w:t>Общие положения</w:t>
      </w:r>
      <w:bookmarkEnd w:id="1"/>
    </w:p>
    <w:p w:rsidR="003B51A7" w:rsidRDefault="005409BE">
      <w:pPr>
        <w:pStyle w:val="Bodytext20"/>
        <w:numPr>
          <w:ilvl w:val="1"/>
          <w:numId w:val="3"/>
        </w:numPr>
        <w:shd w:val="clear" w:color="auto" w:fill="auto"/>
        <w:tabs>
          <w:tab w:val="left" w:pos="1437"/>
        </w:tabs>
        <w:spacing w:before="0" w:after="0" w:line="320" w:lineRule="exact"/>
        <w:ind w:left="220" w:firstLine="540"/>
      </w:pPr>
      <w:r>
        <w:t>Настоящий Порядок устанавливает способ определения размера арендной платы за земельные участки, находящиеся в муниципальной собственности (далее - "</w:t>
      </w:r>
      <w:r>
        <w:t>земельные участки"), условий и сроков ее внесения.</w:t>
      </w:r>
    </w:p>
    <w:p w:rsidR="003B51A7" w:rsidRDefault="005409BE">
      <w:pPr>
        <w:pStyle w:val="Bodytext20"/>
        <w:numPr>
          <w:ilvl w:val="1"/>
          <w:numId w:val="3"/>
        </w:numPr>
        <w:shd w:val="clear" w:color="auto" w:fill="auto"/>
        <w:tabs>
          <w:tab w:val="left" w:pos="1120"/>
        </w:tabs>
        <w:spacing w:before="0" w:after="0" w:line="320" w:lineRule="exact"/>
        <w:ind w:firstLine="580"/>
      </w:pPr>
      <w:r>
        <w:t xml:space="preserve">Арендодателем земельного участка является Администрация </w:t>
      </w:r>
      <w:proofErr w:type="spellStart"/>
      <w:r>
        <w:t>Уст</w:t>
      </w:r>
      <w:proofErr w:type="gramStart"/>
      <w:r>
        <w:t>ь</w:t>
      </w:r>
      <w:proofErr w:type="spellEnd"/>
      <w:r>
        <w:t>-</w:t>
      </w:r>
      <w:proofErr w:type="gramEnd"/>
      <w:r>
        <w:t xml:space="preserve"> </w:t>
      </w:r>
      <w:proofErr w:type="spellStart"/>
      <w:r>
        <w:t>Таловского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3B51A7" w:rsidRDefault="005409BE">
      <w:pPr>
        <w:pStyle w:val="Bodytext20"/>
        <w:numPr>
          <w:ilvl w:val="1"/>
          <w:numId w:val="3"/>
        </w:numPr>
        <w:shd w:val="clear" w:color="auto" w:fill="auto"/>
        <w:tabs>
          <w:tab w:val="left" w:pos="1120"/>
        </w:tabs>
        <w:spacing w:before="0" w:after="332" w:line="320" w:lineRule="exact"/>
        <w:ind w:firstLine="580"/>
      </w:pPr>
      <w:r>
        <w:t>Арендатором земельного участка может выступать физическое и (или) юридическое лицо. В</w:t>
      </w:r>
      <w:r>
        <w:t xml:space="preserve"> случаях, установленных Земельным кодексом Российской Федерации, арендаторами земельного участка могут выступать несколько лиц.</w:t>
      </w:r>
    </w:p>
    <w:p w:rsidR="003B51A7" w:rsidRDefault="005409BE">
      <w:pPr>
        <w:pStyle w:val="Heading10"/>
        <w:keepNext/>
        <w:keepLines/>
        <w:numPr>
          <w:ilvl w:val="0"/>
          <w:numId w:val="3"/>
        </w:numPr>
        <w:shd w:val="clear" w:color="auto" w:fill="auto"/>
        <w:tabs>
          <w:tab w:val="left" w:pos="2804"/>
        </w:tabs>
        <w:spacing w:before="0" w:after="295" w:line="280" w:lineRule="exact"/>
        <w:ind w:left="2480"/>
        <w:jc w:val="both"/>
      </w:pPr>
      <w:bookmarkStart w:id="2" w:name="bookmark2"/>
      <w:r>
        <w:t>Определение размера арендной платы</w:t>
      </w:r>
      <w:bookmarkEnd w:id="2"/>
    </w:p>
    <w:p w:rsidR="003B51A7" w:rsidRDefault="005409BE">
      <w:pPr>
        <w:pStyle w:val="Bodytext20"/>
        <w:numPr>
          <w:ilvl w:val="1"/>
          <w:numId w:val="3"/>
        </w:numPr>
        <w:shd w:val="clear" w:color="auto" w:fill="auto"/>
        <w:tabs>
          <w:tab w:val="left" w:pos="1120"/>
        </w:tabs>
        <w:spacing w:before="0" w:after="0" w:line="320" w:lineRule="exact"/>
        <w:ind w:firstLine="580"/>
      </w:pPr>
      <w:r>
        <w:t>При проведен</w:t>
      </w:r>
      <w:proofErr w:type="gramStart"/>
      <w:r>
        <w:t>ии ау</w:t>
      </w:r>
      <w:proofErr w:type="gramEnd"/>
      <w:r>
        <w:t>кциона на право заключения договора аренды земельного участка начальная цена</w:t>
      </w:r>
      <w:r>
        <w:t xml:space="preserve"> предмета аукциона устанавливается в размере ежегодной арендной платы, определенной по результатам рыночной оценки в соответствии с Федеральным законом "Об оценочной деятельности в Российской Федерации".</w:t>
      </w:r>
    </w:p>
    <w:p w:rsidR="003B51A7" w:rsidRDefault="005409BE">
      <w:pPr>
        <w:pStyle w:val="Bodytext20"/>
        <w:shd w:val="clear" w:color="auto" w:fill="auto"/>
        <w:spacing w:before="0" w:after="0" w:line="320" w:lineRule="exact"/>
        <w:ind w:firstLine="580"/>
      </w:pPr>
      <w:r>
        <w:t>При заключении договора аренды земельного участка на</w:t>
      </w:r>
      <w:r>
        <w:t xml:space="preserve"> аукционе на право заключения договора аренды земельного участка размер ежегодной арендной платы или размер первого арендного платежа за земельный участок определяется по результатам этого аукциона.</w:t>
      </w:r>
    </w:p>
    <w:p w:rsidR="003B51A7" w:rsidRDefault="005409BE">
      <w:pPr>
        <w:pStyle w:val="Bodytext20"/>
        <w:shd w:val="clear" w:color="auto" w:fill="auto"/>
        <w:spacing w:before="0" w:after="0" w:line="320" w:lineRule="exact"/>
        <w:ind w:firstLine="580"/>
      </w:pPr>
      <w:proofErr w:type="gramStart"/>
      <w:r>
        <w:t>При заключении договора аренды земельного участка с лицом</w:t>
      </w:r>
      <w:r>
        <w:t>, подавшим единственную заявку на участие в аукционе на право заключения договора аренды земельного участка, с заявителем, признанным единственным участником аукциона, либо с единственным принявшим участие в аукционе его участником размер ежегодной арендно</w:t>
      </w:r>
      <w:r>
        <w:t>й платы или размер первого арендного платежа за такой земельный участок определяется в размере начальной цены предмета аукциона.</w:t>
      </w:r>
      <w:proofErr w:type="gramEnd"/>
    </w:p>
    <w:p w:rsidR="003B51A7" w:rsidRDefault="005409BE">
      <w:pPr>
        <w:pStyle w:val="Bodytext20"/>
        <w:numPr>
          <w:ilvl w:val="1"/>
          <w:numId w:val="3"/>
        </w:numPr>
        <w:shd w:val="clear" w:color="auto" w:fill="auto"/>
        <w:tabs>
          <w:tab w:val="left" w:pos="1120"/>
        </w:tabs>
        <w:spacing w:before="0" w:after="332" w:line="320" w:lineRule="exact"/>
        <w:ind w:firstLine="580"/>
      </w:pPr>
      <w:r>
        <w:t xml:space="preserve">Размер ежегодной арендной платы при заключении договоров аренды без проведения аукционов определяется на основании кадастровой </w:t>
      </w:r>
      <w:r>
        <w:t>стоимости земельных участков и рассчитывается по формуле:</w:t>
      </w:r>
    </w:p>
    <w:p w:rsidR="003B51A7" w:rsidRDefault="005409BE">
      <w:pPr>
        <w:pStyle w:val="Bodytext20"/>
        <w:shd w:val="clear" w:color="auto" w:fill="auto"/>
        <w:spacing w:before="0" w:after="0" w:line="280" w:lineRule="exact"/>
        <w:ind w:right="20"/>
        <w:jc w:val="center"/>
        <w:sectPr w:rsidR="003B51A7">
          <w:type w:val="continuous"/>
          <w:pgSz w:w="11900" w:h="16840"/>
          <w:pgMar w:top="579" w:right="693" w:bottom="961" w:left="940" w:header="0" w:footer="3" w:gutter="0"/>
          <w:cols w:space="720"/>
          <w:noEndnote/>
          <w:docGrid w:linePitch="360"/>
        </w:sectPr>
      </w:pPr>
      <w:r>
        <w:t xml:space="preserve">АГ1 = КС </w:t>
      </w:r>
      <w:proofErr w:type="spellStart"/>
      <w:r>
        <w:t>х</w:t>
      </w:r>
      <w:proofErr w:type="spellEnd"/>
      <w:r>
        <w:t xml:space="preserve"> 8 </w:t>
      </w:r>
      <w:proofErr w:type="spellStart"/>
      <w:r>
        <w:t>х</w:t>
      </w:r>
      <w:proofErr w:type="spellEnd"/>
      <w:proofErr w:type="gramStart"/>
      <w:r>
        <w:t xml:space="preserve"> К</w:t>
      </w:r>
      <w:proofErr w:type="gramEnd"/>
      <w:r>
        <w:t xml:space="preserve"> </w:t>
      </w:r>
      <w:proofErr w:type="spellStart"/>
      <w:r>
        <w:t>х</w:t>
      </w:r>
      <w:proofErr w:type="spellEnd"/>
      <w:r>
        <w:t xml:space="preserve"> К1, где:</w:t>
      </w:r>
    </w:p>
    <w:p w:rsidR="003B51A7" w:rsidRDefault="005409BE">
      <w:pPr>
        <w:pStyle w:val="Bodytext20"/>
        <w:shd w:val="clear" w:color="auto" w:fill="auto"/>
        <w:spacing w:before="0" w:after="0" w:line="320" w:lineRule="exact"/>
        <w:ind w:firstLine="640"/>
      </w:pPr>
      <w:r>
        <w:lastRenderedPageBreak/>
        <w:t>АП - сумма годовой арендной платы, руб.;</w:t>
      </w:r>
    </w:p>
    <w:p w:rsidR="003B51A7" w:rsidRDefault="005409BE">
      <w:pPr>
        <w:pStyle w:val="Bodytext20"/>
        <w:shd w:val="clear" w:color="auto" w:fill="auto"/>
        <w:spacing w:before="0" w:after="0" w:line="320" w:lineRule="exact"/>
        <w:ind w:firstLine="640"/>
      </w:pPr>
      <w:r>
        <w:t xml:space="preserve">КС - удельный показатель кадастровой стоимости земельного участка в соответствии с действующими </w:t>
      </w:r>
      <w:r>
        <w:t>результатами государственной кадастровой оценки земель, утвержденными постановлением Администрации Алтайского края (указывается в кадастровом паспорте земельного участка либо в выписке из государственного кадастра недвижимости), руб./кв. м;</w:t>
      </w:r>
    </w:p>
    <w:p w:rsidR="003B51A7" w:rsidRDefault="005409BE">
      <w:pPr>
        <w:pStyle w:val="Bodytext20"/>
        <w:shd w:val="clear" w:color="auto" w:fill="auto"/>
        <w:spacing w:before="0" w:after="0" w:line="320" w:lineRule="exact"/>
        <w:ind w:firstLine="640"/>
      </w:pPr>
      <w:r>
        <w:t>8 - площадь зем</w:t>
      </w:r>
      <w:r>
        <w:t>ельного участка, кв. м;</w:t>
      </w:r>
    </w:p>
    <w:p w:rsidR="003B51A7" w:rsidRDefault="005409BE">
      <w:pPr>
        <w:pStyle w:val="Bodytext40"/>
        <w:shd w:val="clear" w:color="auto" w:fill="auto"/>
        <w:ind w:left="5300"/>
      </w:pPr>
      <w:r>
        <w:t>• ./</w:t>
      </w:r>
    </w:p>
    <w:p w:rsidR="003B51A7" w:rsidRDefault="005409BE">
      <w:pPr>
        <w:pStyle w:val="Bodytext20"/>
        <w:shd w:val="clear" w:color="auto" w:fill="auto"/>
        <w:spacing w:before="0" w:after="243" w:line="324" w:lineRule="exact"/>
        <w:ind w:left="40"/>
        <w:jc w:val="center"/>
      </w:pPr>
      <w:proofErr w:type="gramStart"/>
      <w:r>
        <w:t>К</w:t>
      </w:r>
      <w:proofErr w:type="gramEnd"/>
      <w:r>
        <w:t xml:space="preserve"> - коэффициент, устанавливаемый в зависимости от вида разрешенного</w:t>
      </w:r>
      <w:r>
        <w:br/>
        <w:t>использования земельного участка в соответствии с таблицей №1;</w:t>
      </w:r>
    </w:p>
    <w:p w:rsidR="003B51A7" w:rsidRDefault="005409BE">
      <w:pPr>
        <w:pStyle w:val="Bodytext20"/>
        <w:shd w:val="clear" w:color="auto" w:fill="auto"/>
        <w:spacing w:before="0" w:after="272" w:line="320" w:lineRule="exact"/>
        <w:ind w:left="40"/>
        <w:jc w:val="center"/>
      </w:pPr>
      <w:r>
        <w:t>К</w:t>
      </w:r>
      <w:proofErr w:type="gramStart"/>
      <w:r>
        <w:t>1</w:t>
      </w:r>
      <w:proofErr w:type="gramEnd"/>
      <w:r>
        <w:t xml:space="preserve"> -коэффициент, устанавливаемый в зависимости от категории, к которой</w:t>
      </w:r>
      <w:r>
        <w:br/>
        <w:t>относится арендатор в соо</w:t>
      </w:r>
      <w:r>
        <w:t>тветствии с таблицей №2</w:t>
      </w:r>
    </w:p>
    <w:p w:rsidR="003B51A7" w:rsidRDefault="005409BE">
      <w:pPr>
        <w:pStyle w:val="Bodytext20"/>
        <w:shd w:val="clear" w:color="auto" w:fill="auto"/>
        <w:spacing w:before="0" w:after="229" w:line="280" w:lineRule="exact"/>
        <w:jc w:val="left"/>
      </w:pPr>
      <w:r>
        <w:t>Таблица 1</w:t>
      </w:r>
    </w:p>
    <w:p w:rsidR="003B51A7" w:rsidRDefault="005409BE">
      <w:pPr>
        <w:pStyle w:val="Bodytext20"/>
        <w:shd w:val="clear" w:color="auto" w:fill="auto"/>
        <w:spacing w:before="0" w:after="0" w:line="328" w:lineRule="exact"/>
        <w:ind w:firstLine="880"/>
        <w:jc w:val="left"/>
      </w:pPr>
      <w:r>
        <w:t>Дифференцированных коэффициентов, устанавливаемых в зависимости от вида разрешённого использования земельного участка (К)</w:t>
      </w:r>
      <w:proofErr w:type="gramStart"/>
      <w:r>
        <w:t xml:space="preserve"> :</w:t>
      </w:r>
      <w:proofErr w:type="gram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5803"/>
        <w:gridCol w:w="3388"/>
      </w:tblGrid>
      <w:tr w:rsidR="003B51A7">
        <w:tblPrEx>
          <w:tblCellMar>
            <w:top w:w="0" w:type="dxa"/>
            <w:bottom w:w="0" w:type="dxa"/>
          </w:tblCellMar>
        </w:tblPrEx>
        <w:trPr>
          <w:trHeight w:hRule="exact" w:val="130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 xml:space="preserve">№ </w:t>
            </w:r>
            <w:proofErr w:type="spellStart"/>
            <w:proofErr w:type="gramStart"/>
            <w:r>
              <w:rPr>
                <w:rStyle w:val="Bodytext21"/>
              </w:rPr>
              <w:t>п</w:t>
            </w:r>
            <w:proofErr w:type="spellEnd"/>
            <w:proofErr w:type="gramEnd"/>
            <w:r>
              <w:rPr>
                <w:rStyle w:val="Bodytext21"/>
              </w:rPr>
              <w:t>/</w:t>
            </w:r>
            <w:proofErr w:type="spellStart"/>
            <w:r>
              <w:rPr>
                <w:rStyle w:val="Bodytext21"/>
              </w:rPr>
              <w:t>п</w:t>
            </w:r>
            <w:proofErr w:type="spellEnd"/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324" w:lineRule="exact"/>
            </w:pPr>
            <w:r>
              <w:rPr>
                <w:rStyle w:val="Bodytext21"/>
              </w:rPr>
              <w:t>Группа и вид разрешенного использования земельного участка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320" w:lineRule="exact"/>
              <w:jc w:val="left"/>
            </w:pPr>
            <w:r>
              <w:rPr>
                <w:rStyle w:val="Bodytext21"/>
              </w:rPr>
              <w:t xml:space="preserve">Коэффициенты, применяемые для </w:t>
            </w:r>
            <w:r>
              <w:rPr>
                <w:rStyle w:val="Bodytext21"/>
              </w:rPr>
              <w:t>определения арендной платы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101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  <w:jc w:val="center"/>
            </w:pPr>
            <w:r>
              <w:rPr>
                <w:rStyle w:val="Bodytext21"/>
              </w:rPr>
              <w:t>2. Земли сельскохозяйственного назначения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162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2.1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320" w:lineRule="exact"/>
            </w:pPr>
            <w:r>
              <w:rPr>
                <w:rStyle w:val="Bodytext21"/>
              </w:rPr>
              <w:t>Земельные участки, предоставляемые для сельскохозяйственного использования, ведения личного подсобного хозяйства, сенокошения, выпаса скота, садоводства и огородничества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3B51A7">
            <w:pPr>
              <w:framePr w:w="101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101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</w:pPr>
            <w:r>
              <w:rPr>
                <w:rStyle w:val="Bodytext21"/>
              </w:rPr>
              <w:t>- пашня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0,015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101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</w:pPr>
            <w:r>
              <w:rPr>
                <w:rStyle w:val="Bodytext21"/>
              </w:rPr>
              <w:t>- кормовые угодья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 xml:space="preserve">0,0098 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2.2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320" w:lineRule="exact"/>
            </w:pPr>
            <w:r>
              <w:rPr>
                <w:rStyle w:val="Bodytext21"/>
              </w:rPr>
              <w:t xml:space="preserve">Земля, </w:t>
            </w:r>
            <w:proofErr w:type="gramStart"/>
            <w:r>
              <w:rPr>
                <w:rStyle w:val="Bodytext21"/>
              </w:rPr>
              <w:t>занятые</w:t>
            </w:r>
            <w:proofErr w:type="gramEnd"/>
            <w:r>
              <w:rPr>
                <w:rStyle w:val="Bodytext21"/>
              </w:rPr>
              <w:t xml:space="preserve"> замкнутыми водоемами, используемыми для коммерческих целей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0,006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130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2.3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324" w:lineRule="exact"/>
            </w:pPr>
            <w:r>
              <w:rPr>
                <w:rStyle w:val="Bodytext21"/>
              </w:rPr>
              <w:t>Земельные участки, занятые зданиями, строениями, сооружениями используемые для производства, хранения и первичной переработки с/</w:t>
            </w:r>
            <w:proofErr w:type="spellStart"/>
            <w:r>
              <w:rPr>
                <w:rStyle w:val="Bodytext21"/>
              </w:rPr>
              <w:t>х</w:t>
            </w:r>
            <w:proofErr w:type="spellEnd"/>
            <w:r>
              <w:rPr>
                <w:rStyle w:val="Bodytext21"/>
              </w:rPr>
              <w:t xml:space="preserve"> </w:t>
            </w:r>
            <w:r>
              <w:rPr>
                <w:rStyle w:val="Bodytext21"/>
              </w:rPr>
              <w:t>продукции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0,0305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67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2.4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328" w:lineRule="exact"/>
            </w:pPr>
            <w:r>
              <w:rPr>
                <w:rStyle w:val="Bodytext21"/>
              </w:rPr>
              <w:t>Земельные участки, предоставленные для иных целей сельского хозяйства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51A7" w:rsidRDefault="005409BE">
            <w:pPr>
              <w:pStyle w:val="Bodytext20"/>
              <w:framePr w:w="10156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0,0610</w:t>
            </w:r>
          </w:p>
        </w:tc>
      </w:tr>
    </w:tbl>
    <w:p w:rsidR="003B51A7" w:rsidRDefault="003B51A7">
      <w:pPr>
        <w:framePr w:w="10156" w:wrap="notBeside" w:vAnchor="text" w:hAnchor="text" w:xAlign="center" w:y="1"/>
        <w:rPr>
          <w:sz w:val="2"/>
          <w:szCs w:val="2"/>
        </w:rPr>
      </w:pPr>
    </w:p>
    <w:p w:rsidR="003B51A7" w:rsidRDefault="003B51A7">
      <w:pPr>
        <w:rPr>
          <w:sz w:val="2"/>
          <w:szCs w:val="2"/>
        </w:rPr>
      </w:pPr>
    </w:p>
    <w:p w:rsidR="003B51A7" w:rsidRDefault="005409BE">
      <w:pPr>
        <w:pStyle w:val="Bodytext20"/>
        <w:shd w:val="clear" w:color="auto" w:fill="auto"/>
        <w:spacing w:before="1429" w:after="0" w:line="328" w:lineRule="exact"/>
        <w:jc w:val="left"/>
      </w:pPr>
      <w:r>
        <w:t>Таблица 2 коэффициент, устанавливаемый в зависимости от категории, к которой относится арендатор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109"/>
        <w:gridCol w:w="5900"/>
        <w:gridCol w:w="2570"/>
      </w:tblGrid>
      <w:tr w:rsidR="003B51A7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ind w:left="140"/>
              <w:jc w:val="left"/>
            </w:pPr>
            <w:r>
              <w:rPr>
                <w:rStyle w:val="Bodytext21"/>
              </w:rPr>
              <w:lastRenderedPageBreak/>
              <w:t>№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Категория арендаторов земельного участка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коэффициент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ind w:left="140"/>
              <w:jc w:val="left"/>
            </w:pPr>
            <w:proofErr w:type="spellStart"/>
            <w:proofErr w:type="gramStart"/>
            <w:r>
              <w:rPr>
                <w:rStyle w:val="Bodytext21"/>
              </w:rPr>
              <w:t>п</w:t>
            </w:r>
            <w:proofErr w:type="spellEnd"/>
            <w:proofErr w:type="gramEnd"/>
            <w:r>
              <w:rPr>
                <w:rStyle w:val="Bodytext21"/>
              </w:rPr>
              <w:t>/</w:t>
            </w:r>
            <w:proofErr w:type="spellStart"/>
            <w:r>
              <w:rPr>
                <w:rStyle w:val="Bodytext21"/>
              </w:rPr>
              <w:t>п</w:t>
            </w:r>
            <w:proofErr w:type="spellEnd"/>
          </w:p>
        </w:tc>
        <w:tc>
          <w:tcPr>
            <w:tcW w:w="5900" w:type="dxa"/>
            <w:tcBorders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5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y="1"/>
              <w:rPr>
                <w:sz w:val="10"/>
                <w:szCs w:val="10"/>
              </w:rPr>
            </w:pP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2268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ind w:left="140"/>
              <w:jc w:val="left"/>
            </w:pPr>
            <w:r>
              <w:rPr>
                <w:rStyle w:val="Bodytext21"/>
              </w:rPr>
              <w:t>1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320" w:lineRule="exact"/>
              <w:jc w:val="left"/>
            </w:pPr>
            <w:proofErr w:type="gramStart"/>
            <w:r>
              <w:rPr>
                <w:rStyle w:val="Bodytext21"/>
              </w:rPr>
              <w:t xml:space="preserve">При предоставлении земельных участков для индивидуального жилищного строительства и (или) эксплуатации объектов жилищного фонда, ведения личного подсобного хозяйства (приусадебные участки, строительство и эксплуатация стационарных индивидуальных </w:t>
            </w:r>
            <w:r>
              <w:rPr>
                <w:rStyle w:val="Bodytext21"/>
              </w:rPr>
              <w:t>гаражей:</w:t>
            </w:r>
            <w:proofErr w:type="gramEnd"/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y="1"/>
              <w:rPr>
                <w:sz w:val="10"/>
                <w:szCs w:val="10"/>
              </w:rPr>
            </w:pP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976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317" w:lineRule="exact"/>
              <w:jc w:val="left"/>
            </w:pPr>
            <w:r>
              <w:rPr>
                <w:rStyle w:val="Bodytext21"/>
              </w:rPr>
              <w:t>граждане, на которых законодательством распространены социальные гарантии и льготы участников ВОВ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0,5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324" w:lineRule="exact"/>
              <w:jc w:val="left"/>
            </w:pPr>
            <w:r>
              <w:rPr>
                <w:rStyle w:val="Bodytext21"/>
              </w:rPr>
              <w:t>Ветераны боевых действий на территории Российской Федерации, бывшего СССР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0,5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320" w:lineRule="exact"/>
              <w:jc w:val="left"/>
            </w:pPr>
            <w:r>
              <w:rPr>
                <w:rStyle w:val="Bodytext21"/>
              </w:rPr>
              <w:t xml:space="preserve">Инвалиды, имеющие 1 и 2 группу инвалидности, установленную </w:t>
            </w:r>
            <w:r>
              <w:rPr>
                <w:rStyle w:val="Bodytext21"/>
              </w:rPr>
              <w:t>до 01.01.2004. Инвалиды детства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0,5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2581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320" w:lineRule="exact"/>
              <w:jc w:val="left"/>
            </w:pPr>
            <w:r>
              <w:rPr>
                <w:rStyle w:val="Bodytext21"/>
              </w:rPr>
              <w:t xml:space="preserve">Граждане, подвергшиеся воздействию радиации вследствие катастрофы на Чернобыльской АЭС и других радиационных аварий на атомных объектах гражданского или военного назначения, а также в результате испытаний любых видов </w:t>
            </w:r>
            <w:r>
              <w:rPr>
                <w:rStyle w:val="Bodytext21"/>
              </w:rPr>
              <w:t>ядерных установок, включая ядерное оружие и космическую технику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0,5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162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320" w:lineRule="exact"/>
              <w:jc w:val="left"/>
            </w:pPr>
            <w:r>
              <w:rPr>
                <w:rStyle w:val="Bodytext21"/>
              </w:rPr>
              <w:t>Герои Советского Союза, Герои Социалистического труда и полные кавалеры орденов Славы, Трудовой Славы и «За службу Родине в Вооруженных Силах СССР», Герои Российской Федерации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600" w:line="280" w:lineRule="exact"/>
              <w:jc w:val="left"/>
            </w:pPr>
            <w:r>
              <w:rPr>
                <w:rStyle w:val="Bodytext21"/>
              </w:rPr>
              <w:t>0,5</w:t>
            </w:r>
          </w:p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600" w:after="0" w:line="80" w:lineRule="exact"/>
              <w:ind w:right="2140"/>
              <w:jc w:val="right"/>
            </w:pPr>
            <w:r>
              <w:rPr>
                <w:rStyle w:val="Bodytext2SegoeUI4pt"/>
              </w:rPr>
              <w:t>%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4187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320" w:lineRule="exact"/>
              <w:jc w:val="left"/>
            </w:pPr>
            <w:r>
              <w:rPr>
                <w:rStyle w:val="Bodytext21"/>
              </w:rPr>
              <w:t xml:space="preserve">Земельные участки, предоставляемые физическому или юридическому лицу, имеющему право на освобождение от уплаты земельного налога в соответствии с законодательством о налогах и сборах </w:t>
            </w:r>
            <w:proofErr w:type="gramStart"/>
            <w:r>
              <w:rPr>
                <w:rStyle w:val="Bodytext21"/>
              </w:rPr>
              <w:t xml:space="preserve">( </w:t>
            </w:r>
            <w:proofErr w:type="gramEnd"/>
            <w:r>
              <w:rPr>
                <w:rStyle w:val="Bodytext21"/>
              </w:rPr>
              <w:t>ст. 395, пункт 5 ст. 391 Налогового кодекса Российской Федерации) за ис</w:t>
            </w:r>
            <w:r>
              <w:rPr>
                <w:rStyle w:val="Bodytext21"/>
              </w:rPr>
              <w:t>ключением случаев, когда право на заключение договора аренды земельного участка приобретено на торгах (конкурсах, аукционах) - ст. 395, пунктом 5 ст. 391 Налогового кодекса Российской Федерации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0,1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353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По всем остальным категориям арендаторов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1,0</w:t>
            </w:r>
          </w:p>
        </w:tc>
      </w:tr>
    </w:tbl>
    <w:p w:rsidR="003B51A7" w:rsidRDefault="003B51A7">
      <w:pPr>
        <w:framePr w:w="9580" w:wrap="notBeside" w:vAnchor="text" w:hAnchor="text" w:y="1"/>
        <w:rPr>
          <w:sz w:val="2"/>
          <w:szCs w:val="2"/>
        </w:rPr>
      </w:pPr>
    </w:p>
    <w:p w:rsidR="003B51A7" w:rsidRDefault="003B51A7">
      <w:pPr>
        <w:rPr>
          <w:sz w:val="2"/>
          <w:szCs w:val="2"/>
        </w:rPr>
        <w:sectPr w:rsidR="003B51A7">
          <w:headerReference w:type="even" r:id="rId10"/>
          <w:headerReference w:type="default" r:id="rId11"/>
          <w:pgSz w:w="11900" w:h="16840"/>
          <w:pgMar w:top="579" w:right="693" w:bottom="961" w:left="940" w:header="0" w:footer="3" w:gutter="0"/>
          <w:cols w:space="720"/>
          <w:noEndnote/>
          <w:titlePg/>
          <w:docGrid w:linePitch="360"/>
        </w:sectPr>
      </w:pPr>
    </w:p>
    <w:p w:rsidR="003B51A7" w:rsidRDefault="005409BE">
      <w:pPr>
        <w:pStyle w:val="Heading10"/>
        <w:keepNext/>
        <w:keepLines/>
        <w:numPr>
          <w:ilvl w:val="0"/>
          <w:numId w:val="3"/>
        </w:numPr>
        <w:shd w:val="clear" w:color="auto" w:fill="auto"/>
        <w:tabs>
          <w:tab w:val="left" w:pos="2495"/>
        </w:tabs>
        <w:spacing w:before="0"/>
        <w:ind w:left="2160"/>
        <w:jc w:val="both"/>
      </w:pPr>
      <w:bookmarkStart w:id="3" w:name="bookmark3"/>
      <w:r>
        <w:lastRenderedPageBreak/>
        <w:t>Условия и сроки внесения арендной платы</w:t>
      </w:r>
      <w:bookmarkEnd w:id="3"/>
    </w:p>
    <w:p w:rsidR="003B51A7" w:rsidRDefault="005409BE">
      <w:pPr>
        <w:pStyle w:val="Bodytext20"/>
        <w:numPr>
          <w:ilvl w:val="1"/>
          <w:numId w:val="3"/>
        </w:numPr>
        <w:shd w:val="clear" w:color="auto" w:fill="auto"/>
        <w:tabs>
          <w:tab w:val="left" w:pos="536"/>
        </w:tabs>
        <w:spacing w:before="0" w:after="0" w:line="320" w:lineRule="exact"/>
      </w:pPr>
      <w:r>
        <w:t>Арендная плата за использование земельного участка подлежит перечислению на расчетный счет, указанный в договоре аренды земельного участка.</w:t>
      </w:r>
    </w:p>
    <w:p w:rsidR="003B51A7" w:rsidRDefault="005409BE">
      <w:pPr>
        <w:pStyle w:val="Bodytext20"/>
        <w:numPr>
          <w:ilvl w:val="1"/>
          <w:numId w:val="3"/>
        </w:numPr>
        <w:shd w:val="clear" w:color="auto" w:fill="auto"/>
        <w:tabs>
          <w:tab w:val="left" w:pos="670"/>
        </w:tabs>
        <w:spacing w:before="0" w:after="0" w:line="320" w:lineRule="exact"/>
      </w:pPr>
      <w:r>
        <w:t xml:space="preserve">Сроки внесения арендной платы </w:t>
      </w:r>
      <w:proofErr w:type="spellStart"/>
      <w:r>
        <w:t>устанавдиваются</w:t>
      </w:r>
      <w:proofErr w:type="spellEnd"/>
      <w:r>
        <w:t xml:space="preserve"> </w:t>
      </w:r>
      <w:r>
        <w:t>договором аренды земельного участка</w:t>
      </w:r>
      <w:proofErr w:type="gramStart"/>
      <w:r>
        <w:t>..</w:t>
      </w:r>
      <w:proofErr w:type="gramEnd"/>
    </w:p>
    <w:p w:rsidR="003B51A7" w:rsidRDefault="005409BE">
      <w:pPr>
        <w:pStyle w:val="Bodytext20"/>
        <w:numPr>
          <w:ilvl w:val="1"/>
          <w:numId w:val="3"/>
        </w:numPr>
        <w:shd w:val="clear" w:color="auto" w:fill="auto"/>
        <w:tabs>
          <w:tab w:val="left" w:pos="529"/>
        </w:tabs>
        <w:spacing w:before="0" w:after="0" w:line="320" w:lineRule="exact"/>
      </w:pPr>
      <w:r>
        <w:t>Размер арендной платы за земельный участок</w:t>
      </w:r>
      <w:proofErr w:type="gramStart"/>
      <w:r>
        <w:t xml:space="preserve"> ,</w:t>
      </w:r>
      <w:proofErr w:type="gramEnd"/>
      <w:r>
        <w:t xml:space="preserve"> изменяется арендодателем в одностороннем порядке (не чаще одного раза в год) в случаях: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212"/>
        </w:tabs>
        <w:spacing w:before="0" w:after="0" w:line="320" w:lineRule="exact"/>
      </w:pPr>
      <w:r>
        <w:t>изменения кадастровой стоимости земельного участка;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216"/>
        </w:tabs>
        <w:spacing w:before="0" w:after="0" w:line="320" w:lineRule="exact"/>
      </w:pPr>
      <w:r>
        <w:t>перевода земельного участка из од</w:t>
      </w:r>
      <w:r>
        <w:t>ной категории в другую;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216"/>
        </w:tabs>
        <w:spacing w:before="0" w:after="0" w:line="320" w:lineRule="exact"/>
      </w:pPr>
      <w:r>
        <w:t>изменения вида разрешенного использования земельного участка;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216"/>
        </w:tabs>
        <w:spacing w:before="0" w:after="0" w:line="320" w:lineRule="exact"/>
      </w:pPr>
      <w:r>
        <w:t>изменения коэффициентов, применяемых при расчете годовой арендной платы;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313"/>
        </w:tabs>
        <w:spacing w:before="0" w:after="0" w:line="320" w:lineRule="exact"/>
      </w:pPr>
      <w:r>
        <w:t xml:space="preserve">изменения нормативных правовых актов Российской Федерации и (или) нормативных правовых актов </w:t>
      </w:r>
      <w:r>
        <w:t>Алтайского края, регулирующих исчисление арендной платы за земельные участки;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212"/>
        </w:tabs>
        <w:spacing w:before="0" w:after="0" w:line="320" w:lineRule="exact"/>
      </w:pPr>
      <w:r>
        <w:t>в иных случаях, предусмотренных договором аренды земельного участка.</w:t>
      </w:r>
    </w:p>
    <w:p w:rsidR="003B51A7" w:rsidRDefault="005409BE">
      <w:pPr>
        <w:pStyle w:val="Bodytext20"/>
        <w:numPr>
          <w:ilvl w:val="0"/>
          <w:numId w:val="5"/>
        </w:numPr>
        <w:shd w:val="clear" w:color="auto" w:fill="auto"/>
        <w:tabs>
          <w:tab w:val="left" w:pos="1106"/>
        </w:tabs>
        <w:spacing w:before="0" w:after="0" w:line="320" w:lineRule="exact"/>
        <w:ind w:firstLine="580"/>
      </w:pPr>
      <w:proofErr w:type="gramStart"/>
      <w:r>
        <w:t>Размер годовой арендной платы за использование предоставляемого без проведения торгов земельного участка из з</w:t>
      </w:r>
      <w:r>
        <w:t>емель сельскохозяйственного назначения, входящего в состав залежных земель, в течение трех лет с начала исчисления срока аренды не может превышать трех сотых процента кадастровой стоимости земельного участка (за исключением случаев переоформления юридическ</w:t>
      </w:r>
      <w:r>
        <w:t>ими лицами права постоянного (бессрочного) пользования земельными участками на право их аренды).</w:t>
      </w:r>
      <w:proofErr w:type="gramEnd"/>
    </w:p>
    <w:p w:rsidR="003B51A7" w:rsidRDefault="005409BE">
      <w:pPr>
        <w:pStyle w:val="Bodytext20"/>
        <w:numPr>
          <w:ilvl w:val="0"/>
          <w:numId w:val="6"/>
        </w:numPr>
        <w:shd w:val="clear" w:color="auto" w:fill="auto"/>
        <w:tabs>
          <w:tab w:val="left" w:pos="1106"/>
        </w:tabs>
        <w:spacing w:before="0" w:after="0" w:line="320" w:lineRule="exact"/>
        <w:ind w:firstLine="580"/>
      </w:pPr>
      <w:r>
        <w:t>Арендная плата за использование земельных участков определяется в целом, без выделения застроенной и незастроенной части. Неиспользование земельного участка не</w:t>
      </w:r>
      <w:r>
        <w:t xml:space="preserve"> освобождает арендатора от внесения арендной платы.</w:t>
      </w:r>
    </w:p>
    <w:p w:rsidR="003B51A7" w:rsidRDefault="005409BE">
      <w:pPr>
        <w:pStyle w:val="Bodytext50"/>
        <w:shd w:val="clear" w:color="auto" w:fill="auto"/>
        <w:spacing w:line="80" w:lineRule="exact"/>
        <w:ind w:left="7720"/>
      </w:pPr>
      <w:r>
        <w:t>V</w:t>
      </w:r>
    </w:p>
    <w:p w:rsidR="003B51A7" w:rsidRDefault="005409BE">
      <w:pPr>
        <w:pStyle w:val="Bodytext20"/>
        <w:numPr>
          <w:ilvl w:val="0"/>
          <w:numId w:val="6"/>
        </w:numPr>
        <w:shd w:val="clear" w:color="auto" w:fill="auto"/>
        <w:tabs>
          <w:tab w:val="left" w:pos="1106"/>
        </w:tabs>
        <w:spacing w:before="0" w:after="0" w:line="320" w:lineRule="exact"/>
        <w:ind w:firstLine="580"/>
        <w:sectPr w:rsidR="003B51A7">
          <w:headerReference w:type="even" r:id="rId12"/>
          <w:headerReference w:type="default" r:id="rId13"/>
          <w:headerReference w:type="first" r:id="rId14"/>
          <w:pgSz w:w="11900" w:h="16840"/>
          <w:pgMar w:top="579" w:right="693" w:bottom="961" w:left="940" w:header="0" w:footer="3" w:gutter="0"/>
          <w:cols w:space="720"/>
          <w:noEndnote/>
          <w:titlePg/>
          <w:docGrid w:linePitch="360"/>
        </w:sectPr>
      </w:pPr>
      <w:r>
        <w:t xml:space="preserve">Если на стороне арендатора выступает несколько лиц, обладающих правами на здания, строения, сооружения, расположенные на земельном участке, арендная плата </w:t>
      </w:r>
      <w:r>
        <w:t>рассчитывается для каждого арендатора отдельно, пропорционально доле в праве или занимаемой площади в здании, строении, сооружении, либо согласно сложившемуся порядку пользования земельным участком.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109"/>
        <w:gridCol w:w="5900"/>
        <w:gridCol w:w="2570"/>
      </w:tblGrid>
      <w:tr w:rsidR="003B51A7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lastRenderedPageBreak/>
              <w:t>№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Категория арендаторов земельного участка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коэффициент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proofErr w:type="spellStart"/>
            <w:proofErr w:type="gramStart"/>
            <w:r>
              <w:rPr>
                <w:rStyle w:val="Bodytext21"/>
              </w:rPr>
              <w:t>п</w:t>
            </w:r>
            <w:proofErr w:type="spellEnd"/>
            <w:proofErr w:type="gramEnd"/>
            <w:r>
              <w:rPr>
                <w:rStyle w:val="Bodytext21"/>
              </w:rPr>
              <w:t>/</w:t>
            </w:r>
            <w:proofErr w:type="spellStart"/>
            <w:r>
              <w:rPr>
                <w:rStyle w:val="Bodytext21"/>
              </w:rPr>
              <w:t>п</w:t>
            </w:r>
            <w:proofErr w:type="spellEnd"/>
          </w:p>
        </w:tc>
        <w:tc>
          <w:tcPr>
            <w:tcW w:w="5900" w:type="dxa"/>
            <w:tcBorders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2257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1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320" w:lineRule="exact"/>
              <w:jc w:val="left"/>
            </w:pPr>
            <w:proofErr w:type="gramStart"/>
            <w:r>
              <w:rPr>
                <w:rStyle w:val="Bodytext21"/>
              </w:rPr>
              <w:t xml:space="preserve">При предоставлении земельных участков для индивидуального жилищного строительства и (или) эксплуатации объектов жилищного фонда, ведения личного подсобного хозяйства (приусадебные участки, строительство и эксплуатация стационарных индивидуальных </w:t>
            </w:r>
            <w:r>
              <w:rPr>
                <w:rStyle w:val="Bodytext21"/>
              </w:rPr>
              <w:t>гаражей:</w:t>
            </w:r>
            <w:proofErr w:type="gramEnd"/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968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317" w:lineRule="exact"/>
              <w:jc w:val="left"/>
            </w:pPr>
            <w:r>
              <w:rPr>
                <w:rStyle w:val="Bodytext21"/>
              </w:rPr>
              <w:t>граждане, на которых законодательством распространены социальные гарантии и льготы участников ВОВ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0,5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320" w:lineRule="exact"/>
              <w:jc w:val="left"/>
            </w:pPr>
            <w:r>
              <w:rPr>
                <w:rStyle w:val="Bodytext21"/>
              </w:rPr>
              <w:t>Ветераны боевых действий на территории Российской Федерации, бывшего СССР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0,5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976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320" w:lineRule="exact"/>
              <w:jc w:val="left"/>
            </w:pPr>
            <w:r>
              <w:rPr>
                <w:rStyle w:val="Bodytext21"/>
              </w:rPr>
              <w:t xml:space="preserve">Инвалиды, имеющие 1 и 2 группу инвалидности, установленную </w:t>
            </w:r>
            <w:r>
              <w:rPr>
                <w:rStyle w:val="Bodytext21"/>
              </w:rPr>
              <w:t>до 01.01.2004. Инвалиды детства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0,5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2570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317" w:lineRule="exact"/>
              <w:jc w:val="left"/>
            </w:pPr>
            <w:r>
              <w:rPr>
                <w:rStyle w:val="Bodytext21"/>
              </w:rPr>
              <w:t xml:space="preserve">Граждане, подвергшиеся воздействию радиации вследствие катастрофы на Чернобыльской АЭС и других радиационных аварий на атомных объектах гражданского или военного назначения, а также в результате испытаний любых видов </w:t>
            </w:r>
            <w:r>
              <w:rPr>
                <w:rStyle w:val="Bodytext21"/>
              </w:rPr>
              <w:t>ядерных установок, включая ядерное оружие и космическую технику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0,5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1613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320" w:lineRule="exact"/>
              <w:jc w:val="left"/>
            </w:pPr>
            <w:r>
              <w:rPr>
                <w:rStyle w:val="Bodytext21"/>
              </w:rPr>
              <w:t>Герои Советского Союза, Герои Социалистического труда и полные кавалеры орденов Славы, Трудовой Славы и «За службу Родине в Вооруженных Силах СССР», Герои Российской Федерации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540" w:line="280" w:lineRule="exact"/>
              <w:jc w:val="left"/>
            </w:pPr>
            <w:r>
              <w:rPr>
                <w:rStyle w:val="Bodytext21"/>
              </w:rPr>
              <w:t>0,5</w:t>
            </w:r>
          </w:p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540" w:after="0" w:line="80" w:lineRule="exact"/>
              <w:ind w:right="2120"/>
              <w:jc w:val="right"/>
            </w:pPr>
            <w:r>
              <w:rPr>
                <w:rStyle w:val="Bodytext2SegoeUI4pt"/>
              </w:rPr>
              <w:t>%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4169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317" w:lineRule="exact"/>
              <w:jc w:val="left"/>
            </w:pPr>
            <w:r>
              <w:rPr>
                <w:rStyle w:val="Bodytext21"/>
              </w:rPr>
              <w:t xml:space="preserve">Земельные участки, предоставляемые физическому или юридическому лицу, имеющему право на освобождение от уплаты земельного налога в соответствии с законодательством о налогах и сборах </w:t>
            </w:r>
            <w:proofErr w:type="gramStart"/>
            <w:r>
              <w:rPr>
                <w:rStyle w:val="Bodytext21"/>
              </w:rPr>
              <w:t xml:space="preserve">( </w:t>
            </w:r>
            <w:proofErr w:type="gramEnd"/>
            <w:r>
              <w:rPr>
                <w:rStyle w:val="Bodytext21"/>
              </w:rPr>
              <w:t>ст. 395, пункт 5 ст. 391 Налогового кодекса Российской Федерации) за ис</w:t>
            </w:r>
            <w:r>
              <w:rPr>
                <w:rStyle w:val="Bodytext21"/>
              </w:rPr>
              <w:t>ключением случаев, когда право на заключение договора аренды земельного участка приобретено на торгах (конкурсах, аукционах) - ст. 395, пунктом 5 ст. 391 Налогового кодекса Российской Федерации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0,1</w:t>
            </w:r>
          </w:p>
        </w:tc>
      </w:tr>
      <w:tr w:rsidR="003B51A7">
        <w:tblPrEx>
          <w:tblCellMar>
            <w:top w:w="0" w:type="dxa"/>
            <w:bottom w:w="0" w:type="dxa"/>
          </w:tblCellMar>
        </w:tblPrEx>
        <w:trPr>
          <w:trHeight w:hRule="exact" w:val="342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51A7" w:rsidRDefault="003B51A7">
            <w:pPr>
              <w:framePr w:w="95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По всем остальным категориям арендаторов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51A7" w:rsidRDefault="005409BE">
            <w:pPr>
              <w:pStyle w:val="Bodytext20"/>
              <w:framePr w:w="9580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Bodytext21"/>
              </w:rPr>
              <w:t>1,0</w:t>
            </w:r>
          </w:p>
        </w:tc>
      </w:tr>
    </w:tbl>
    <w:p w:rsidR="003B51A7" w:rsidRDefault="003B51A7">
      <w:pPr>
        <w:framePr w:w="9580" w:wrap="notBeside" w:vAnchor="text" w:hAnchor="text" w:xAlign="center" w:y="1"/>
        <w:rPr>
          <w:sz w:val="2"/>
          <w:szCs w:val="2"/>
        </w:rPr>
      </w:pPr>
    </w:p>
    <w:p w:rsidR="003B51A7" w:rsidRDefault="003B51A7">
      <w:pPr>
        <w:rPr>
          <w:sz w:val="2"/>
          <w:szCs w:val="2"/>
        </w:rPr>
      </w:pPr>
    </w:p>
    <w:p w:rsidR="003B51A7" w:rsidRDefault="005409BE">
      <w:pPr>
        <w:pStyle w:val="Bodytext60"/>
        <w:shd w:val="clear" w:color="auto" w:fill="auto"/>
        <w:spacing w:after="1144" w:line="200" w:lineRule="exact"/>
      </w:pPr>
      <w:r>
        <w:t>6</w:t>
      </w:r>
    </w:p>
    <w:p w:rsidR="003B51A7" w:rsidRDefault="005409BE">
      <w:pPr>
        <w:pStyle w:val="Heading10"/>
        <w:keepNext/>
        <w:keepLines/>
        <w:shd w:val="clear" w:color="auto" w:fill="auto"/>
        <w:spacing w:before="0"/>
        <w:jc w:val="center"/>
      </w:pPr>
      <w:bookmarkStart w:id="4" w:name="bookmark4"/>
      <w:r>
        <w:rPr>
          <w:rStyle w:val="Heading1NotBold"/>
        </w:rPr>
        <w:t xml:space="preserve">3. </w:t>
      </w:r>
      <w:r>
        <w:t>Условия и сроки внесения арендной платы</w:t>
      </w:r>
      <w:bookmarkEnd w:id="4"/>
    </w:p>
    <w:p w:rsidR="003B51A7" w:rsidRDefault="005409BE">
      <w:pPr>
        <w:pStyle w:val="Bodytext20"/>
        <w:numPr>
          <w:ilvl w:val="0"/>
          <w:numId w:val="7"/>
        </w:numPr>
        <w:shd w:val="clear" w:color="auto" w:fill="auto"/>
        <w:tabs>
          <w:tab w:val="left" w:pos="545"/>
        </w:tabs>
        <w:spacing w:before="0" w:after="0" w:line="320" w:lineRule="exact"/>
      </w:pPr>
      <w:r>
        <w:t>Арендная плата за использование земельного участка подлежит перечислению на расчетный счет, указанный в договоре аренды земельного участка.</w:t>
      </w:r>
    </w:p>
    <w:p w:rsidR="003B51A7" w:rsidRDefault="005409BE">
      <w:pPr>
        <w:pStyle w:val="Bodytext20"/>
        <w:numPr>
          <w:ilvl w:val="0"/>
          <w:numId w:val="7"/>
        </w:numPr>
        <w:shd w:val="clear" w:color="auto" w:fill="auto"/>
        <w:tabs>
          <w:tab w:val="left" w:pos="670"/>
        </w:tabs>
        <w:spacing w:before="0" w:after="0" w:line="320" w:lineRule="exact"/>
      </w:pPr>
      <w:r>
        <w:t xml:space="preserve">Сроки внесения арендной платы устанавливаются договором аренды земельного </w:t>
      </w:r>
      <w:r>
        <w:t>участка</w:t>
      </w:r>
      <w:proofErr w:type="gramStart"/>
      <w:r>
        <w:t>..</w:t>
      </w:r>
      <w:proofErr w:type="gramEnd"/>
    </w:p>
    <w:p w:rsidR="003B51A7" w:rsidRDefault="005409BE">
      <w:pPr>
        <w:pStyle w:val="Bodytext20"/>
        <w:numPr>
          <w:ilvl w:val="0"/>
          <w:numId w:val="7"/>
        </w:numPr>
        <w:shd w:val="clear" w:color="auto" w:fill="auto"/>
        <w:tabs>
          <w:tab w:val="left" w:pos="538"/>
        </w:tabs>
        <w:spacing w:before="0" w:after="0" w:line="320" w:lineRule="exact"/>
      </w:pPr>
      <w:r>
        <w:t>Размер арендной платы за земельный участок</w:t>
      </w:r>
      <w:proofErr w:type="gramStart"/>
      <w:r>
        <w:t xml:space="preserve"> ,</w:t>
      </w:r>
      <w:proofErr w:type="gramEnd"/>
      <w:r>
        <w:t xml:space="preserve"> изменяется арендодателем в одностороннем порядке (не чаще одного раза в год) в случаях: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221"/>
        </w:tabs>
        <w:spacing w:before="0" w:after="0" w:line="320" w:lineRule="exact"/>
      </w:pPr>
      <w:r>
        <w:t>изменения кадастровой стоимости земельного участка;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221"/>
        </w:tabs>
        <w:spacing w:before="0" w:after="0" w:line="320" w:lineRule="exact"/>
      </w:pPr>
      <w:r>
        <w:t>перевода земельного участка из одной категории в другую;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221"/>
        </w:tabs>
        <w:spacing w:before="0" w:after="0" w:line="320" w:lineRule="exact"/>
      </w:pPr>
      <w:r>
        <w:t>изме</w:t>
      </w:r>
      <w:r>
        <w:t>нения вида разрешенного использования земельного участка;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221"/>
        </w:tabs>
        <w:spacing w:before="0" w:after="0" w:line="320" w:lineRule="exact"/>
      </w:pPr>
      <w:r>
        <w:t>изменения коэффициентов, применяемых при расчете годовой арендной платы;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320"/>
        </w:tabs>
        <w:spacing w:before="0" w:after="0" w:line="320" w:lineRule="exact"/>
      </w:pPr>
      <w:r>
        <w:t>изменения нормативных правовых актов Российской Федерации и (или) нормативных правовых актов Алтайского края, регулирующих ис</w:t>
      </w:r>
      <w:r>
        <w:t>числение арендной платы за земельные участки;</w:t>
      </w:r>
    </w:p>
    <w:p w:rsidR="003B51A7" w:rsidRDefault="005409BE">
      <w:pPr>
        <w:pStyle w:val="Bodytext20"/>
        <w:numPr>
          <w:ilvl w:val="0"/>
          <w:numId w:val="4"/>
        </w:numPr>
        <w:shd w:val="clear" w:color="auto" w:fill="auto"/>
        <w:tabs>
          <w:tab w:val="left" w:pos="221"/>
        </w:tabs>
        <w:spacing w:before="0" w:after="0" w:line="320" w:lineRule="exact"/>
      </w:pPr>
      <w:r>
        <w:t>в иных случаях, предусмотренных договором аренды земельного участка.</w:t>
      </w:r>
    </w:p>
    <w:p w:rsidR="003B51A7" w:rsidRDefault="005409BE">
      <w:pPr>
        <w:pStyle w:val="Bodytext20"/>
        <w:numPr>
          <w:ilvl w:val="0"/>
          <w:numId w:val="8"/>
        </w:numPr>
        <w:shd w:val="clear" w:color="auto" w:fill="auto"/>
        <w:tabs>
          <w:tab w:val="left" w:pos="1106"/>
        </w:tabs>
        <w:spacing w:before="0" w:after="0" w:line="320" w:lineRule="exact"/>
        <w:ind w:firstLine="580"/>
      </w:pPr>
      <w:proofErr w:type="gramStart"/>
      <w:r>
        <w:t>Размер годовой арендной платы за использование предоставляемого без проведения торгов земельного участка из земель сельскохозяйственного назн</w:t>
      </w:r>
      <w:r>
        <w:t>ачения, входящего в состав залежных земель, в течение трех лет с начала исчисления срока аренды не может превышать трех сотых процента кадастровой стоимости земельного участка (за исключением случаев переоформления юридическими лицами права постоянного (бе</w:t>
      </w:r>
      <w:r>
        <w:t>ссрочного) пользования земельными участками на право их аренды).</w:t>
      </w:r>
      <w:proofErr w:type="gramEnd"/>
    </w:p>
    <w:p w:rsidR="003B51A7" w:rsidRDefault="005409BE">
      <w:pPr>
        <w:pStyle w:val="Bodytext20"/>
        <w:numPr>
          <w:ilvl w:val="0"/>
          <w:numId w:val="9"/>
        </w:numPr>
        <w:shd w:val="clear" w:color="auto" w:fill="auto"/>
        <w:tabs>
          <w:tab w:val="left" w:pos="1106"/>
        </w:tabs>
        <w:spacing w:before="0" w:after="0" w:line="320" w:lineRule="exact"/>
        <w:ind w:firstLine="580"/>
      </w:pPr>
      <w:r>
        <w:t>Арендная плата за использование земельных участков определяется в целом, без выделения застроенной и незастроенной части. Неиспользование земельного участка не освобождает арендатора от внесе</w:t>
      </w:r>
      <w:r>
        <w:t>ния арендной платы.</w:t>
      </w:r>
    </w:p>
    <w:p w:rsidR="003B51A7" w:rsidRDefault="005409BE">
      <w:pPr>
        <w:pStyle w:val="Bodytext20"/>
        <w:numPr>
          <w:ilvl w:val="0"/>
          <w:numId w:val="9"/>
        </w:numPr>
        <w:shd w:val="clear" w:color="auto" w:fill="auto"/>
        <w:tabs>
          <w:tab w:val="left" w:pos="1106"/>
        </w:tabs>
        <w:spacing w:before="0" w:after="0" w:line="320" w:lineRule="exact"/>
        <w:ind w:firstLine="580"/>
      </w:pPr>
      <w:r>
        <w:t>Если на стороне арендатора выступает несколько</w:t>
      </w:r>
      <w:proofErr w:type="gramStart"/>
      <w:r>
        <w:t>.</w:t>
      </w:r>
      <w:proofErr w:type="gramEnd"/>
      <w:r>
        <w:t xml:space="preserve"> </w:t>
      </w:r>
      <w:proofErr w:type="gramStart"/>
      <w:r>
        <w:t>л</w:t>
      </w:r>
      <w:proofErr w:type="gramEnd"/>
      <w:r>
        <w:t>иц, обладающих правами на здания, строения, сооружения, расположенные на земельном участке, арендная плата рассчитывается для каждого арендатора отдельно, пропорционально доле в праве или</w:t>
      </w:r>
      <w:r>
        <w:t xml:space="preserve"> занимаемой площади в здании, строении, сооружении, либо согласно сложившемуся порядку пользования земельным участком.</w:t>
      </w:r>
    </w:p>
    <w:sectPr w:rsidR="003B51A7" w:rsidSect="003B51A7">
      <w:pgSz w:w="11900" w:h="16840"/>
      <w:pgMar w:top="843" w:right="857" w:bottom="1469" w:left="91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9BE" w:rsidRDefault="005409BE" w:rsidP="003B51A7">
      <w:r>
        <w:separator/>
      </w:r>
    </w:p>
  </w:endnote>
  <w:endnote w:type="continuationSeparator" w:id="0">
    <w:p w:rsidR="005409BE" w:rsidRDefault="005409BE" w:rsidP="003B51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9BE" w:rsidRDefault="005409BE"/>
  </w:footnote>
  <w:footnote w:type="continuationSeparator" w:id="0">
    <w:p w:rsidR="005409BE" w:rsidRDefault="005409B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1A7" w:rsidRDefault="003B51A7">
    <w:pPr>
      <w:rPr>
        <w:sz w:val="2"/>
        <w:szCs w:val="2"/>
      </w:rPr>
    </w:pPr>
    <w:r w:rsidRPr="003B51A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85.65pt;margin-top:9pt;width:4.3pt;height:2.7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B51A7" w:rsidRDefault="005409BE">
                <w:pPr>
                  <w:pStyle w:val="Headerorfooter0"/>
                  <w:shd w:val="clear" w:color="auto" w:fill="auto"/>
                  <w:spacing w:line="240" w:lineRule="auto"/>
                </w:pPr>
                <w:proofErr w:type="spellStart"/>
                <w:r>
                  <w:rPr>
                    <w:rStyle w:val="HeaderorfooterPalatinoLinotype55pt"/>
                  </w:rPr>
                  <w:t>■</w:t>
                </w:r>
                <w:proofErr w:type="gramStart"/>
                <w:r>
                  <w:rPr>
                    <w:rStyle w:val="HeaderorfooterPalatinoLinotype55pt"/>
                  </w:rPr>
                  <w:t>ч</w:t>
                </w:r>
                <w:proofErr w:type="spellEnd"/>
                <w:proofErr w:type="gramEnd"/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1A7" w:rsidRDefault="003B51A7">
    <w:pPr>
      <w:rPr>
        <w:sz w:val="2"/>
        <w:szCs w:val="2"/>
      </w:rPr>
    </w:pPr>
    <w:r w:rsidRPr="003B51A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88.9pt;margin-top:23.9pt;width:5.6pt;height:5.0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B51A7" w:rsidRDefault="005409BE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ч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1A7" w:rsidRDefault="003B51A7">
    <w:pPr>
      <w:rPr>
        <w:sz w:val="2"/>
        <w:szCs w:val="2"/>
      </w:rPr>
    </w:pPr>
    <w:r w:rsidRPr="003B51A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02.25pt;margin-top:19.1pt;width:3.6pt;height:6.85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B51A7" w:rsidRDefault="005409BE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5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1A7" w:rsidRDefault="003B51A7">
    <w:pPr>
      <w:rPr>
        <w:sz w:val="2"/>
        <w:szCs w:val="2"/>
      </w:rPr>
    </w:pPr>
    <w:r w:rsidRPr="003B51A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302.25pt;margin-top:19.1pt;width:3.6pt;height:6.85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B51A7" w:rsidRDefault="005409BE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5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1A7" w:rsidRDefault="003B51A7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1A7" w:rsidRDefault="003B51A7">
    <w:pPr>
      <w:rPr>
        <w:sz w:val="2"/>
        <w:szCs w:val="2"/>
      </w:rPr>
    </w:pPr>
    <w:r w:rsidRPr="003B51A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302.25pt;margin-top:19.1pt;width:3.6pt;height:6.85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B51A7" w:rsidRDefault="005409BE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5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1A7" w:rsidRDefault="003B51A7">
    <w:pPr>
      <w:rPr>
        <w:sz w:val="2"/>
        <w:szCs w:val="2"/>
      </w:rPr>
    </w:pPr>
    <w:r w:rsidRPr="003B51A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300.6pt;margin-top:18.9pt;width:4.15pt;height:7pt;z-index:-18874405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B51A7" w:rsidRDefault="005409BE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E6F04"/>
    <w:multiLevelType w:val="multilevel"/>
    <w:tmpl w:val="94169712"/>
    <w:lvl w:ilvl="0">
      <w:start w:val="6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C65ABF"/>
    <w:multiLevelType w:val="multilevel"/>
    <w:tmpl w:val="5B6EF5C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F3616C"/>
    <w:multiLevelType w:val="multilevel"/>
    <w:tmpl w:val="795C1BF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905F00"/>
    <w:multiLevelType w:val="multilevel"/>
    <w:tmpl w:val="A0B611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E90343"/>
    <w:multiLevelType w:val="multilevel"/>
    <w:tmpl w:val="A0C2C8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CFC0524"/>
    <w:multiLevelType w:val="multilevel"/>
    <w:tmpl w:val="AED4A556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976366"/>
    <w:multiLevelType w:val="multilevel"/>
    <w:tmpl w:val="08BEC308"/>
    <w:lvl w:ilvl="0">
      <w:start w:val="6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585099A"/>
    <w:multiLevelType w:val="multilevel"/>
    <w:tmpl w:val="31CA66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79D106D"/>
    <w:multiLevelType w:val="multilevel"/>
    <w:tmpl w:val="D62E47D4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8"/>
  </w:num>
  <w:num w:numId="6">
    <w:abstractNumId w:val="0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B51A7"/>
    <w:rsid w:val="001663D2"/>
    <w:rsid w:val="003B51A7"/>
    <w:rsid w:val="00540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B51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B51A7"/>
    <w:rPr>
      <w:color w:val="0066CC"/>
      <w:u w:val="single"/>
    </w:rPr>
  </w:style>
  <w:style w:type="character" w:customStyle="1" w:styleId="Bodytext2Exact">
    <w:name w:val="Body text (2) Exact"/>
    <w:basedOn w:val="a0"/>
    <w:rsid w:val="003B51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sid w:val="003B51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sid w:val="003B51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">
    <w:name w:val="Header or footer_"/>
    <w:basedOn w:val="a0"/>
    <w:link w:val="Headerorfooter0"/>
    <w:rsid w:val="003B51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PalatinoLinotype55pt">
    <w:name w:val="Header or footer + Palatino Linotype;5;5 pt"/>
    <w:basedOn w:val="Headerorfooter"/>
    <w:rsid w:val="003B51A7"/>
    <w:rPr>
      <w:rFonts w:ascii="Palatino Linotype" w:eastAsia="Palatino Linotype" w:hAnsi="Palatino Linotype" w:cs="Palatino Linotype"/>
      <w:color w:val="000000"/>
      <w:spacing w:val="0"/>
      <w:w w:val="100"/>
      <w:position w:val="0"/>
      <w:sz w:val="11"/>
      <w:szCs w:val="11"/>
      <w:lang w:val="ru-RU" w:eastAsia="ru-RU" w:bidi="ru-RU"/>
    </w:rPr>
  </w:style>
  <w:style w:type="character" w:customStyle="1" w:styleId="Headerorfooter1">
    <w:name w:val="Header or footer"/>
    <w:basedOn w:val="Headerorfooter"/>
    <w:rsid w:val="003B51A7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Heading1">
    <w:name w:val="Heading #1_"/>
    <w:basedOn w:val="a0"/>
    <w:link w:val="Heading10"/>
    <w:rsid w:val="003B51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4">
    <w:name w:val="Body text (4)_"/>
    <w:basedOn w:val="a0"/>
    <w:link w:val="Bodytext40"/>
    <w:rsid w:val="003B51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Bodytext21">
    <w:name w:val="Body text (2)"/>
    <w:basedOn w:val="Bodytext2"/>
    <w:rsid w:val="003B51A7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SegoeUI4pt">
    <w:name w:val="Body text (2) + Segoe UI;4 pt"/>
    <w:basedOn w:val="Bodytext2"/>
    <w:rsid w:val="003B51A7"/>
    <w:rPr>
      <w:rFonts w:ascii="Segoe UI" w:eastAsia="Segoe UI" w:hAnsi="Segoe UI" w:cs="Segoe UI"/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Bodytext5">
    <w:name w:val="Body text (5)_"/>
    <w:basedOn w:val="a0"/>
    <w:link w:val="Bodytext50"/>
    <w:rsid w:val="003B51A7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6">
    <w:name w:val="Body text (6)_"/>
    <w:basedOn w:val="a0"/>
    <w:link w:val="Bodytext60"/>
    <w:rsid w:val="003B51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NotBold">
    <w:name w:val="Heading #1 + Not Bold"/>
    <w:basedOn w:val="Heading1"/>
    <w:rsid w:val="003B51A7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3B51A7"/>
    <w:pPr>
      <w:shd w:val="clear" w:color="auto" w:fill="FFFFFF"/>
      <w:spacing w:before="420" w:after="66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a"/>
    <w:link w:val="Bodytext3"/>
    <w:rsid w:val="003B51A7"/>
    <w:pPr>
      <w:shd w:val="clear" w:color="auto" w:fill="FFFFFF"/>
      <w:spacing w:after="240" w:line="32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erorfooter0">
    <w:name w:val="Header or footer"/>
    <w:basedOn w:val="a"/>
    <w:link w:val="Headerorfooter"/>
    <w:rsid w:val="003B51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0">
    <w:name w:val="Heading #1"/>
    <w:basedOn w:val="a"/>
    <w:link w:val="Heading1"/>
    <w:rsid w:val="003B51A7"/>
    <w:pPr>
      <w:shd w:val="clear" w:color="auto" w:fill="FFFFFF"/>
      <w:spacing w:before="900" w:line="320" w:lineRule="exac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40">
    <w:name w:val="Body text (4)"/>
    <w:basedOn w:val="a"/>
    <w:link w:val="Bodytext4"/>
    <w:rsid w:val="003B51A7"/>
    <w:pPr>
      <w:shd w:val="clear" w:color="auto" w:fill="FFFFFF"/>
      <w:spacing w:line="320" w:lineRule="exact"/>
    </w:pPr>
    <w:rPr>
      <w:rFonts w:ascii="Times New Roman" w:eastAsia="Times New Roman" w:hAnsi="Times New Roman" w:cs="Times New Roman"/>
      <w:sz w:val="10"/>
      <w:szCs w:val="10"/>
    </w:rPr>
  </w:style>
  <w:style w:type="paragraph" w:customStyle="1" w:styleId="Bodytext50">
    <w:name w:val="Body text (5)"/>
    <w:basedOn w:val="a"/>
    <w:link w:val="Bodytext5"/>
    <w:rsid w:val="003B51A7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Bodytext60">
    <w:name w:val="Body text (6)"/>
    <w:basedOn w:val="a"/>
    <w:link w:val="Bodytext6"/>
    <w:rsid w:val="003B51A7"/>
    <w:pPr>
      <w:shd w:val="clear" w:color="auto" w:fill="FFFFFF"/>
      <w:spacing w:after="126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1961</Words>
  <Characters>11180</Characters>
  <Application>Microsoft Office Word</Application>
  <DocSecurity>0</DocSecurity>
  <Lines>93</Lines>
  <Paragraphs>26</Paragraphs>
  <ScaleCrop>false</ScaleCrop>
  <Company>Microsoft</Company>
  <LinksUpToDate>false</LinksUpToDate>
  <CharactersWithSpaces>13115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dcterms:created xsi:type="dcterms:W3CDTF">2023-04-07T09:06:00Z</dcterms:created>
  <dcterms:modified xsi:type="dcterms:W3CDTF">2023-04-07T09:08:00Z</dcterms:modified>
</cp:coreProperties>
</file>