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4B0C" w:rsidRDefault="00634B0C" w:rsidP="00634B0C">
      <w:pPr>
        <w:pStyle w:val="a3"/>
        <w:jc w:val="center"/>
        <w:rPr>
          <w:rFonts w:ascii="Times New Roman" w:hAnsi="Times New Roman" w:cs="Times New Roman"/>
          <w:sz w:val="24"/>
          <w:szCs w:val="24"/>
        </w:rPr>
      </w:pPr>
      <w:r>
        <w:rPr>
          <w:rFonts w:ascii="Times New Roman" w:hAnsi="Times New Roman" w:cs="Times New Roman"/>
          <w:sz w:val="24"/>
          <w:szCs w:val="24"/>
        </w:rPr>
        <w:t>АДМИНИСТРАЦИЯ КУЗНЕЦОВСКОГО СЕЛЬСОВЕТА</w:t>
      </w:r>
    </w:p>
    <w:p w:rsidR="00634B0C" w:rsidRDefault="00634B0C" w:rsidP="00634B0C">
      <w:pPr>
        <w:pStyle w:val="a3"/>
        <w:jc w:val="center"/>
        <w:rPr>
          <w:rFonts w:ascii="Times New Roman" w:hAnsi="Times New Roman" w:cs="Times New Roman"/>
          <w:sz w:val="24"/>
          <w:szCs w:val="24"/>
        </w:rPr>
      </w:pPr>
      <w:r>
        <w:rPr>
          <w:rFonts w:ascii="Times New Roman" w:hAnsi="Times New Roman" w:cs="Times New Roman"/>
          <w:sz w:val="24"/>
          <w:szCs w:val="24"/>
        </w:rPr>
        <w:t>КУРЬИНСКОГО  РАЙОНА  АЛТАЙСКОГО  КРАЯ</w:t>
      </w:r>
    </w:p>
    <w:p w:rsidR="00634B0C" w:rsidRDefault="00634B0C" w:rsidP="00634B0C">
      <w:pPr>
        <w:pStyle w:val="a3"/>
        <w:jc w:val="center"/>
        <w:rPr>
          <w:rFonts w:ascii="Times New Roman" w:hAnsi="Times New Roman" w:cs="Times New Roman"/>
          <w:sz w:val="24"/>
          <w:szCs w:val="24"/>
        </w:rPr>
      </w:pPr>
    </w:p>
    <w:p w:rsidR="00634B0C" w:rsidRDefault="00634B0C" w:rsidP="00634B0C">
      <w:pPr>
        <w:pStyle w:val="a3"/>
        <w:jc w:val="center"/>
        <w:rPr>
          <w:rFonts w:ascii="Times New Roman" w:hAnsi="Times New Roman" w:cs="Times New Roman"/>
          <w:sz w:val="24"/>
          <w:szCs w:val="24"/>
        </w:rPr>
      </w:pPr>
    </w:p>
    <w:p w:rsidR="00634B0C" w:rsidRDefault="00634B0C" w:rsidP="00634B0C">
      <w:pPr>
        <w:pStyle w:val="a3"/>
        <w:jc w:val="center"/>
        <w:rPr>
          <w:rFonts w:ascii="Times New Roman" w:hAnsi="Times New Roman" w:cs="Times New Roman"/>
          <w:sz w:val="24"/>
          <w:szCs w:val="24"/>
        </w:rPr>
      </w:pPr>
      <w:r>
        <w:rPr>
          <w:rFonts w:ascii="Times New Roman" w:hAnsi="Times New Roman" w:cs="Times New Roman"/>
          <w:sz w:val="24"/>
          <w:szCs w:val="24"/>
        </w:rPr>
        <w:t>РАСПОРЯЖЕНИЕ</w:t>
      </w:r>
    </w:p>
    <w:p w:rsidR="00634B0C" w:rsidRDefault="00634B0C" w:rsidP="00634B0C">
      <w:pPr>
        <w:pStyle w:val="a3"/>
        <w:jc w:val="center"/>
        <w:rPr>
          <w:rFonts w:ascii="Times New Roman" w:hAnsi="Times New Roman" w:cs="Times New Roman"/>
          <w:sz w:val="24"/>
          <w:szCs w:val="24"/>
        </w:rPr>
      </w:pPr>
    </w:p>
    <w:p w:rsidR="00634B0C" w:rsidRDefault="00634B0C" w:rsidP="00634B0C">
      <w:pPr>
        <w:pStyle w:val="a3"/>
        <w:tabs>
          <w:tab w:val="left" w:pos="3630"/>
          <w:tab w:val="left" w:pos="7320"/>
        </w:tabs>
        <w:rPr>
          <w:rFonts w:ascii="Times New Roman" w:hAnsi="Times New Roman" w:cs="Times New Roman"/>
          <w:sz w:val="24"/>
          <w:szCs w:val="24"/>
        </w:rPr>
      </w:pPr>
    </w:p>
    <w:p w:rsidR="00634B0C" w:rsidRDefault="00634B0C" w:rsidP="00634B0C">
      <w:pPr>
        <w:pStyle w:val="a3"/>
        <w:tabs>
          <w:tab w:val="left" w:pos="3630"/>
          <w:tab w:val="left" w:pos="7320"/>
        </w:tabs>
        <w:rPr>
          <w:rFonts w:ascii="Times New Roman" w:hAnsi="Times New Roman" w:cs="Times New Roman"/>
          <w:sz w:val="24"/>
          <w:szCs w:val="24"/>
        </w:rPr>
      </w:pPr>
      <w:r>
        <w:rPr>
          <w:rFonts w:ascii="Times New Roman" w:hAnsi="Times New Roman" w:cs="Times New Roman"/>
          <w:sz w:val="24"/>
          <w:szCs w:val="24"/>
        </w:rPr>
        <w:t>07.12.2021</w:t>
      </w:r>
      <w:r>
        <w:rPr>
          <w:rFonts w:ascii="Times New Roman" w:hAnsi="Times New Roman" w:cs="Times New Roman"/>
          <w:sz w:val="24"/>
          <w:szCs w:val="24"/>
        </w:rPr>
        <w:tab/>
        <w:t xml:space="preserve">        с. Кузнецово  </w:t>
      </w:r>
      <w:r>
        <w:rPr>
          <w:rFonts w:ascii="Times New Roman" w:hAnsi="Times New Roman" w:cs="Times New Roman"/>
          <w:sz w:val="24"/>
          <w:szCs w:val="24"/>
        </w:rPr>
        <w:tab/>
        <w:t xml:space="preserve">                      № 15</w:t>
      </w:r>
      <w:bookmarkStart w:id="0" w:name="_GoBack"/>
      <w:bookmarkEnd w:id="0"/>
    </w:p>
    <w:p w:rsidR="00634B0C" w:rsidRDefault="00634B0C" w:rsidP="00634B0C">
      <w:pPr>
        <w:pStyle w:val="a3"/>
        <w:tabs>
          <w:tab w:val="left" w:pos="3630"/>
          <w:tab w:val="left" w:pos="7320"/>
        </w:tabs>
        <w:rPr>
          <w:rFonts w:ascii="Times New Roman" w:hAnsi="Times New Roman" w:cs="Times New Roman"/>
          <w:sz w:val="24"/>
          <w:szCs w:val="24"/>
        </w:rPr>
      </w:pPr>
    </w:p>
    <w:p w:rsidR="00634B0C" w:rsidRDefault="00634B0C" w:rsidP="00634B0C">
      <w:pPr>
        <w:pStyle w:val="a3"/>
        <w:tabs>
          <w:tab w:val="left" w:pos="3630"/>
          <w:tab w:val="left" w:pos="7320"/>
        </w:tabs>
        <w:rPr>
          <w:rFonts w:ascii="Times New Roman" w:hAnsi="Times New Roman" w:cs="Times New Roman"/>
          <w:sz w:val="24"/>
          <w:szCs w:val="24"/>
        </w:rPr>
      </w:pPr>
    </w:p>
    <w:p w:rsidR="00634B0C" w:rsidRDefault="00634B0C" w:rsidP="00634B0C">
      <w:pPr>
        <w:pStyle w:val="a3"/>
        <w:tabs>
          <w:tab w:val="left" w:pos="3630"/>
          <w:tab w:val="left" w:pos="7320"/>
        </w:tabs>
        <w:rPr>
          <w:rFonts w:ascii="Times New Roman" w:hAnsi="Times New Roman" w:cs="Times New Roman"/>
          <w:sz w:val="24"/>
          <w:szCs w:val="24"/>
        </w:rPr>
      </w:pPr>
      <w:r>
        <w:rPr>
          <w:rFonts w:ascii="Times New Roman" w:hAnsi="Times New Roman" w:cs="Times New Roman"/>
          <w:sz w:val="24"/>
          <w:szCs w:val="24"/>
        </w:rPr>
        <w:t>Об  утверждении  Порядка  завершения  операций</w:t>
      </w:r>
    </w:p>
    <w:p w:rsidR="00634B0C" w:rsidRDefault="00634B0C" w:rsidP="00634B0C">
      <w:pPr>
        <w:pStyle w:val="a3"/>
        <w:tabs>
          <w:tab w:val="left" w:pos="3630"/>
          <w:tab w:val="left" w:pos="7320"/>
        </w:tabs>
        <w:rPr>
          <w:rFonts w:ascii="Times New Roman" w:hAnsi="Times New Roman" w:cs="Times New Roman"/>
          <w:sz w:val="24"/>
          <w:szCs w:val="24"/>
        </w:rPr>
      </w:pPr>
      <w:r>
        <w:rPr>
          <w:rFonts w:ascii="Times New Roman" w:hAnsi="Times New Roman" w:cs="Times New Roman"/>
          <w:sz w:val="24"/>
          <w:szCs w:val="24"/>
        </w:rPr>
        <w:t>по  исполнению  бюджета  в  текущем финансовом  году.</w:t>
      </w:r>
    </w:p>
    <w:p w:rsidR="00634B0C" w:rsidRDefault="00634B0C" w:rsidP="00634B0C">
      <w:pPr>
        <w:pStyle w:val="a3"/>
        <w:tabs>
          <w:tab w:val="left" w:pos="3630"/>
          <w:tab w:val="left" w:pos="7320"/>
        </w:tabs>
        <w:rPr>
          <w:rFonts w:ascii="Times New Roman" w:hAnsi="Times New Roman" w:cs="Times New Roman"/>
          <w:sz w:val="24"/>
          <w:szCs w:val="24"/>
        </w:rPr>
      </w:pPr>
    </w:p>
    <w:p w:rsidR="00634B0C" w:rsidRDefault="00634B0C" w:rsidP="00634B0C">
      <w:pPr>
        <w:pStyle w:val="a3"/>
        <w:tabs>
          <w:tab w:val="left" w:pos="3630"/>
          <w:tab w:val="left" w:pos="7320"/>
        </w:tabs>
        <w:rPr>
          <w:rFonts w:ascii="Times New Roman" w:hAnsi="Times New Roman" w:cs="Times New Roman"/>
          <w:sz w:val="24"/>
          <w:szCs w:val="24"/>
        </w:rPr>
      </w:pPr>
    </w:p>
    <w:p w:rsidR="00634B0C" w:rsidRDefault="00634B0C" w:rsidP="00634B0C">
      <w:pPr>
        <w:pStyle w:val="a3"/>
        <w:tabs>
          <w:tab w:val="left" w:pos="3630"/>
          <w:tab w:val="left" w:pos="7320"/>
        </w:tabs>
        <w:jc w:val="both"/>
        <w:rPr>
          <w:rFonts w:ascii="Times New Roman" w:hAnsi="Times New Roman" w:cs="Times New Roman"/>
          <w:sz w:val="24"/>
          <w:szCs w:val="24"/>
        </w:rPr>
      </w:pPr>
      <w:r>
        <w:rPr>
          <w:rFonts w:ascii="Times New Roman" w:hAnsi="Times New Roman" w:cs="Times New Roman"/>
          <w:sz w:val="24"/>
          <w:szCs w:val="24"/>
        </w:rPr>
        <w:t xml:space="preserve">             В  целях  реализации  статьи  242  Бюджетного  кодекса  Российской  Федерации  распоряжаюсь:</w:t>
      </w:r>
    </w:p>
    <w:p w:rsidR="00634B0C" w:rsidRDefault="00634B0C" w:rsidP="00634B0C">
      <w:pPr>
        <w:pStyle w:val="a3"/>
        <w:tabs>
          <w:tab w:val="left" w:pos="3630"/>
          <w:tab w:val="left" w:pos="7320"/>
        </w:tabs>
        <w:jc w:val="both"/>
        <w:rPr>
          <w:rFonts w:ascii="Times New Roman" w:hAnsi="Times New Roman" w:cs="Times New Roman"/>
          <w:sz w:val="24"/>
          <w:szCs w:val="24"/>
        </w:rPr>
      </w:pPr>
      <w:r>
        <w:rPr>
          <w:rFonts w:ascii="Times New Roman" w:hAnsi="Times New Roman" w:cs="Times New Roman"/>
          <w:sz w:val="24"/>
          <w:szCs w:val="24"/>
        </w:rPr>
        <w:t xml:space="preserve">              1.Утвердить порядок завершения операций по исполнению бюджета   муниципального образования Ивановский сельсовет в текущем финансовом году, (приложение №1).</w:t>
      </w:r>
    </w:p>
    <w:p w:rsidR="00634B0C" w:rsidRDefault="00634B0C" w:rsidP="00634B0C">
      <w:pPr>
        <w:pStyle w:val="a3"/>
        <w:tabs>
          <w:tab w:val="left" w:pos="915"/>
        </w:tabs>
        <w:jc w:val="both"/>
        <w:rPr>
          <w:rFonts w:ascii="Times New Roman" w:hAnsi="Times New Roman" w:cs="Times New Roman"/>
          <w:sz w:val="24"/>
          <w:szCs w:val="24"/>
        </w:rPr>
      </w:pPr>
      <w:r>
        <w:rPr>
          <w:rFonts w:ascii="Times New Roman" w:hAnsi="Times New Roman" w:cs="Times New Roman"/>
          <w:sz w:val="24"/>
          <w:szCs w:val="24"/>
        </w:rPr>
        <w:tab/>
        <w:t>2.</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исполнением настоящего распоряжения оставляю за собой.</w:t>
      </w:r>
    </w:p>
    <w:p w:rsidR="00634B0C" w:rsidRDefault="00634B0C" w:rsidP="00634B0C">
      <w:pPr>
        <w:pStyle w:val="a3"/>
        <w:tabs>
          <w:tab w:val="left" w:pos="915"/>
        </w:tabs>
        <w:jc w:val="both"/>
        <w:rPr>
          <w:rFonts w:ascii="Times New Roman" w:hAnsi="Times New Roman" w:cs="Times New Roman"/>
          <w:sz w:val="24"/>
          <w:szCs w:val="24"/>
        </w:rPr>
      </w:pPr>
    </w:p>
    <w:p w:rsidR="00634B0C" w:rsidRDefault="00634B0C" w:rsidP="00634B0C">
      <w:pPr>
        <w:pStyle w:val="a3"/>
        <w:tabs>
          <w:tab w:val="left" w:pos="915"/>
        </w:tabs>
        <w:jc w:val="both"/>
        <w:rPr>
          <w:rFonts w:ascii="Times New Roman" w:hAnsi="Times New Roman" w:cs="Times New Roman"/>
          <w:sz w:val="24"/>
          <w:szCs w:val="24"/>
        </w:rPr>
      </w:pPr>
    </w:p>
    <w:p w:rsidR="00634B0C" w:rsidRDefault="00634B0C" w:rsidP="00634B0C">
      <w:pPr>
        <w:pStyle w:val="a3"/>
        <w:tabs>
          <w:tab w:val="left" w:pos="915"/>
          <w:tab w:val="left" w:pos="7770"/>
        </w:tabs>
        <w:jc w:val="both"/>
        <w:rPr>
          <w:rFonts w:ascii="Times New Roman" w:hAnsi="Times New Roman" w:cs="Times New Roman"/>
          <w:sz w:val="24"/>
          <w:szCs w:val="24"/>
        </w:rPr>
      </w:pPr>
    </w:p>
    <w:p w:rsidR="00634B0C" w:rsidRDefault="00634B0C" w:rsidP="00634B0C">
      <w:pPr>
        <w:rPr>
          <w:rFonts w:ascii="Times New Roman" w:hAnsi="Times New Roman" w:cs="Times New Roman"/>
          <w:sz w:val="24"/>
          <w:szCs w:val="24"/>
        </w:rPr>
      </w:pPr>
    </w:p>
    <w:p w:rsidR="00577383" w:rsidRDefault="00634B0C" w:rsidP="00634B0C">
      <w:pPr>
        <w:rPr>
          <w:rFonts w:ascii="Times New Roman" w:hAnsi="Times New Roman" w:cs="Times New Roman"/>
          <w:sz w:val="24"/>
          <w:szCs w:val="24"/>
        </w:rPr>
      </w:pPr>
      <w:r>
        <w:rPr>
          <w:rFonts w:ascii="Times New Roman" w:hAnsi="Times New Roman" w:cs="Times New Roman"/>
          <w:sz w:val="24"/>
          <w:szCs w:val="24"/>
        </w:rPr>
        <w:t xml:space="preserve">Глава администрации                                                                                              </w:t>
      </w:r>
      <w:proofErr w:type="spellStart"/>
      <w:r>
        <w:rPr>
          <w:rFonts w:ascii="Times New Roman" w:hAnsi="Times New Roman" w:cs="Times New Roman"/>
          <w:sz w:val="24"/>
          <w:szCs w:val="24"/>
        </w:rPr>
        <w:t>Кобенко</w:t>
      </w:r>
      <w:proofErr w:type="spellEnd"/>
      <w:r>
        <w:rPr>
          <w:rFonts w:ascii="Times New Roman" w:hAnsi="Times New Roman" w:cs="Times New Roman"/>
          <w:sz w:val="24"/>
          <w:szCs w:val="24"/>
        </w:rPr>
        <w:t xml:space="preserve"> Г.В.   </w:t>
      </w:r>
    </w:p>
    <w:p w:rsidR="002A18EB" w:rsidRDefault="002A18EB" w:rsidP="00634B0C">
      <w:pPr>
        <w:rPr>
          <w:rFonts w:ascii="Times New Roman" w:hAnsi="Times New Roman" w:cs="Times New Roman"/>
          <w:sz w:val="24"/>
          <w:szCs w:val="24"/>
        </w:rPr>
      </w:pPr>
    </w:p>
    <w:p w:rsidR="002A18EB" w:rsidRDefault="002A18EB" w:rsidP="00634B0C">
      <w:pPr>
        <w:rPr>
          <w:rFonts w:ascii="Times New Roman" w:hAnsi="Times New Roman" w:cs="Times New Roman"/>
          <w:sz w:val="24"/>
          <w:szCs w:val="24"/>
        </w:rPr>
      </w:pPr>
    </w:p>
    <w:p w:rsidR="002A18EB" w:rsidRDefault="002A18EB" w:rsidP="00634B0C">
      <w:pPr>
        <w:rPr>
          <w:rFonts w:ascii="Times New Roman" w:hAnsi="Times New Roman" w:cs="Times New Roman"/>
          <w:sz w:val="24"/>
          <w:szCs w:val="24"/>
        </w:rPr>
      </w:pPr>
    </w:p>
    <w:p w:rsidR="002A18EB" w:rsidRDefault="002A18EB" w:rsidP="00634B0C">
      <w:pPr>
        <w:rPr>
          <w:rFonts w:ascii="Times New Roman" w:hAnsi="Times New Roman" w:cs="Times New Roman"/>
          <w:sz w:val="24"/>
          <w:szCs w:val="24"/>
        </w:rPr>
      </w:pPr>
    </w:p>
    <w:p w:rsidR="002A18EB" w:rsidRDefault="002A18EB" w:rsidP="00634B0C">
      <w:pPr>
        <w:rPr>
          <w:rFonts w:ascii="Times New Roman" w:hAnsi="Times New Roman" w:cs="Times New Roman"/>
          <w:sz w:val="24"/>
          <w:szCs w:val="24"/>
        </w:rPr>
      </w:pPr>
    </w:p>
    <w:p w:rsidR="002A18EB" w:rsidRDefault="002A18EB" w:rsidP="00634B0C">
      <w:pPr>
        <w:rPr>
          <w:rFonts w:ascii="Times New Roman" w:hAnsi="Times New Roman" w:cs="Times New Roman"/>
          <w:sz w:val="24"/>
          <w:szCs w:val="24"/>
        </w:rPr>
      </w:pPr>
    </w:p>
    <w:p w:rsidR="002A18EB" w:rsidRDefault="002A18EB" w:rsidP="00634B0C">
      <w:pPr>
        <w:rPr>
          <w:rFonts w:ascii="Times New Roman" w:hAnsi="Times New Roman" w:cs="Times New Roman"/>
          <w:sz w:val="24"/>
          <w:szCs w:val="24"/>
        </w:rPr>
      </w:pPr>
    </w:p>
    <w:p w:rsidR="002A18EB" w:rsidRDefault="002A18EB" w:rsidP="00634B0C">
      <w:pPr>
        <w:rPr>
          <w:rFonts w:ascii="Times New Roman" w:hAnsi="Times New Roman" w:cs="Times New Roman"/>
          <w:sz w:val="24"/>
          <w:szCs w:val="24"/>
        </w:rPr>
      </w:pPr>
    </w:p>
    <w:p w:rsidR="002A18EB" w:rsidRDefault="002A18EB" w:rsidP="00634B0C">
      <w:pPr>
        <w:rPr>
          <w:rFonts w:ascii="Times New Roman" w:hAnsi="Times New Roman" w:cs="Times New Roman"/>
          <w:sz w:val="24"/>
          <w:szCs w:val="24"/>
        </w:rPr>
      </w:pPr>
    </w:p>
    <w:p w:rsidR="002A18EB" w:rsidRDefault="002A18EB" w:rsidP="00634B0C">
      <w:pPr>
        <w:rPr>
          <w:rFonts w:ascii="Times New Roman" w:hAnsi="Times New Roman" w:cs="Times New Roman"/>
          <w:sz w:val="24"/>
          <w:szCs w:val="24"/>
        </w:rPr>
      </w:pPr>
    </w:p>
    <w:p w:rsidR="002A18EB" w:rsidRDefault="002A18EB" w:rsidP="00634B0C">
      <w:pPr>
        <w:rPr>
          <w:rFonts w:ascii="Times New Roman" w:hAnsi="Times New Roman" w:cs="Times New Roman"/>
          <w:sz w:val="24"/>
          <w:szCs w:val="24"/>
        </w:rPr>
      </w:pPr>
    </w:p>
    <w:p w:rsidR="002A18EB" w:rsidRDefault="002A18EB" w:rsidP="00634B0C">
      <w:pPr>
        <w:rPr>
          <w:rFonts w:ascii="Times New Roman" w:hAnsi="Times New Roman" w:cs="Times New Roman"/>
          <w:sz w:val="24"/>
          <w:szCs w:val="24"/>
        </w:rPr>
      </w:pPr>
    </w:p>
    <w:p w:rsidR="002A18EB" w:rsidRDefault="002A18EB" w:rsidP="00634B0C">
      <w:pPr>
        <w:rPr>
          <w:rFonts w:ascii="Times New Roman" w:hAnsi="Times New Roman" w:cs="Times New Roman"/>
          <w:sz w:val="24"/>
          <w:szCs w:val="24"/>
        </w:rPr>
      </w:pPr>
    </w:p>
    <w:p w:rsidR="002A18EB" w:rsidRDefault="002A18EB" w:rsidP="00634B0C">
      <w:pPr>
        <w:rPr>
          <w:rFonts w:ascii="Times New Roman" w:hAnsi="Times New Roman" w:cs="Times New Roman"/>
          <w:sz w:val="24"/>
          <w:szCs w:val="24"/>
        </w:rPr>
      </w:pPr>
    </w:p>
    <w:tbl>
      <w:tblPr>
        <w:tblStyle w:val="a4"/>
        <w:tblW w:w="0" w:type="auto"/>
        <w:tblInd w:w="5070" w:type="dxa"/>
        <w:tblLook w:val="04A0"/>
      </w:tblPr>
      <w:tblGrid>
        <w:gridCol w:w="4501"/>
      </w:tblGrid>
      <w:tr w:rsidR="002A18EB" w:rsidRPr="00432FBB" w:rsidTr="008167FB">
        <w:tc>
          <w:tcPr>
            <w:tcW w:w="4501" w:type="dxa"/>
            <w:tcBorders>
              <w:top w:val="nil"/>
              <w:left w:val="nil"/>
              <w:bottom w:val="nil"/>
              <w:right w:val="nil"/>
            </w:tcBorders>
          </w:tcPr>
          <w:p w:rsidR="002A18EB" w:rsidRPr="00432FBB" w:rsidRDefault="002A18EB" w:rsidP="008167FB">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432FBB">
              <w:rPr>
                <w:rFonts w:ascii="Times New Roman" w:hAnsi="Times New Roman" w:cs="Times New Roman"/>
                <w:sz w:val="24"/>
                <w:szCs w:val="24"/>
              </w:rPr>
              <w:t>УТВЕРЖДЕН</w:t>
            </w:r>
          </w:p>
          <w:p w:rsidR="002A18EB" w:rsidRPr="00432FBB" w:rsidRDefault="002A18EB" w:rsidP="008167FB">
            <w:pPr>
              <w:rPr>
                <w:rFonts w:ascii="Times New Roman" w:hAnsi="Times New Roman" w:cs="Times New Roman"/>
                <w:sz w:val="24"/>
                <w:szCs w:val="24"/>
              </w:rPr>
            </w:pPr>
            <w:r>
              <w:rPr>
                <w:rFonts w:ascii="Times New Roman" w:hAnsi="Times New Roman" w:cs="Times New Roman"/>
                <w:sz w:val="24"/>
                <w:szCs w:val="24"/>
              </w:rPr>
              <w:t xml:space="preserve">                   </w:t>
            </w:r>
            <w:r w:rsidRPr="00432FBB">
              <w:rPr>
                <w:rFonts w:ascii="Times New Roman" w:hAnsi="Times New Roman" w:cs="Times New Roman"/>
                <w:sz w:val="24"/>
                <w:szCs w:val="24"/>
              </w:rPr>
              <w:t>Р</w:t>
            </w:r>
            <w:r>
              <w:rPr>
                <w:rFonts w:ascii="Times New Roman" w:hAnsi="Times New Roman" w:cs="Times New Roman"/>
                <w:sz w:val="24"/>
                <w:szCs w:val="24"/>
              </w:rPr>
              <w:t xml:space="preserve">аспоряжением главы </w:t>
            </w:r>
          </w:p>
          <w:p w:rsidR="002A18EB" w:rsidRPr="00432FBB" w:rsidRDefault="002A18EB" w:rsidP="008167FB">
            <w:pPr>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Кузнецовского</w:t>
            </w:r>
            <w:proofErr w:type="spellEnd"/>
            <w:r w:rsidRPr="00432FBB">
              <w:rPr>
                <w:rFonts w:ascii="Times New Roman" w:hAnsi="Times New Roman" w:cs="Times New Roman"/>
                <w:sz w:val="24"/>
                <w:szCs w:val="24"/>
              </w:rPr>
              <w:t xml:space="preserve"> сельсовета</w:t>
            </w:r>
          </w:p>
          <w:p w:rsidR="002A18EB" w:rsidRPr="00432FBB" w:rsidRDefault="002A18EB" w:rsidP="002A18EB">
            <w:pPr>
              <w:rPr>
                <w:rFonts w:ascii="Times New Roman" w:hAnsi="Times New Roman" w:cs="Times New Roman"/>
                <w:sz w:val="24"/>
                <w:szCs w:val="24"/>
              </w:rPr>
            </w:pPr>
            <w:r>
              <w:rPr>
                <w:rFonts w:ascii="Times New Roman" w:hAnsi="Times New Roman" w:cs="Times New Roman"/>
                <w:sz w:val="24"/>
                <w:szCs w:val="24"/>
              </w:rPr>
              <w:t xml:space="preserve">                   от  07.12.2021г.</w:t>
            </w:r>
            <w:r w:rsidRPr="00432FBB">
              <w:rPr>
                <w:rFonts w:ascii="Times New Roman" w:hAnsi="Times New Roman" w:cs="Times New Roman"/>
                <w:sz w:val="24"/>
                <w:szCs w:val="24"/>
              </w:rPr>
              <w:t xml:space="preserve">  №</w:t>
            </w:r>
            <w:r>
              <w:rPr>
                <w:rFonts w:ascii="Times New Roman" w:hAnsi="Times New Roman" w:cs="Times New Roman"/>
                <w:sz w:val="24"/>
                <w:szCs w:val="24"/>
              </w:rPr>
              <w:t xml:space="preserve"> 15</w:t>
            </w:r>
          </w:p>
        </w:tc>
      </w:tr>
    </w:tbl>
    <w:p w:rsidR="002A18EB" w:rsidRPr="00432FBB" w:rsidRDefault="002A18EB" w:rsidP="002A18EB">
      <w:pPr>
        <w:rPr>
          <w:rFonts w:ascii="Times New Roman" w:hAnsi="Times New Roman" w:cs="Times New Roman"/>
          <w:sz w:val="24"/>
          <w:szCs w:val="24"/>
        </w:rPr>
      </w:pPr>
    </w:p>
    <w:p w:rsidR="002A18EB" w:rsidRPr="00432FBB" w:rsidRDefault="002A18EB" w:rsidP="002A18EB">
      <w:pPr>
        <w:jc w:val="center"/>
        <w:rPr>
          <w:rFonts w:ascii="Times New Roman" w:hAnsi="Times New Roman" w:cs="Times New Roman"/>
          <w:sz w:val="24"/>
          <w:szCs w:val="24"/>
        </w:rPr>
      </w:pPr>
      <w:r w:rsidRPr="00432FBB">
        <w:rPr>
          <w:rFonts w:ascii="Times New Roman" w:hAnsi="Times New Roman" w:cs="Times New Roman"/>
          <w:sz w:val="24"/>
          <w:szCs w:val="24"/>
        </w:rPr>
        <w:t>ПОРЯДОК</w:t>
      </w:r>
    </w:p>
    <w:p w:rsidR="002A18EB" w:rsidRPr="00432FBB" w:rsidRDefault="002A18EB" w:rsidP="002A18EB">
      <w:pPr>
        <w:pStyle w:val="a3"/>
        <w:jc w:val="center"/>
        <w:rPr>
          <w:rFonts w:ascii="Times New Roman" w:hAnsi="Times New Roman" w:cs="Times New Roman"/>
          <w:sz w:val="24"/>
          <w:szCs w:val="24"/>
        </w:rPr>
      </w:pPr>
      <w:r w:rsidRPr="00432FBB">
        <w:rPr>
          <w:rFonts w:ascii="Times New Roman" w:hAnsi="Times New Roman" w:cs="Times New Roman"/>
          <w:sz w:val="24"/>
          <w:szCs w:val="24"/>
        </w:rPr>
        <w:t>Завершения операций по исполнению бюджета муниципального образования</w:t>
      </w:r>
    </w:p>
    <w:p w:rsidR="002A18EB" w:rsidRPr="00432FBB" w:rsidRDefault="002A18EB" w:rsidP="002A18EB">
      <w:pPr>
        <w:pStyle w:val="a3"/>
        <w:jc w:val="center"/>
        <w:rPr>
          <w:rFonts w:ascii="Times New Roman" w:hAnsi="Times New Roman" w:cs="Times New Roman"/>
          <w:sz w:val="24"/>
          <w:szCs w:val="24"/>
        </w:rPr>
      </w:pPr>
      <w:proofErr w:type="spellStart"/>
      <w:r>
        <w:rPr>
          <w:rFonts w:ascii="Times New Roman" w:hAnsi="Times New Roman" w:cs="Times New Roman"/>
          <w:sz w:val="24"/>
          <w:szCs w:val="24"/>
        </w:rPr>
        <w:t>Кузнецовский</w:t>
      </w:r>
      <w:proofErr w:type="spellEnd"/>
      <w:r w:rsidRPr="00432FBB">
        <w:rPr>
          <w:rFonts w:ascii="Times New Roman" w:hAnsi="Times New Roman" w:cs="Times New Roman"/>
          <w:sz w:val="24"/>
          <w:szCs w:val="24"/>
        </w:rPr>
        <w:t xml:space="preserve"> сельсовет </w:t>
      </w:r>
      <w:proofErr w:type="spellStart"/>
      <w:r w:rsidRPr="00432FBB">
        <w:rPr>
          <w:rFonts w:ascii="Times New Roman" w:hAnsi="Times New Roman" w:cs="Times New Roman"/>
          <w:sz w:val="24"/>
          <w:szCs w:val="24"/>
        </w:rPr>
        <w:t>Курьинского</w:t>
      </w:r>
      <w:proofErr w:type="spellEnd"/>
      <w:r w:rsidRPr="00432FBB">
        <w:rPr>
          <w:rFonts w:ascii="Times New Roman" w:hAnsi="Times New Roman" w:cs="Times New Roman"/>
          <w:sz w:val="24"/>
          <w:szCs w:val="24"/>
        </w:rPr>
        <w:t xml:space="preserve"> района Алтайского края</w:t>
      </w:r>
    </w:p>
    <w:p w:rsidR="002A18EB" w:rsidRPr="00432FBB" w:rsidRDefault="002A18EB" w:rsidP="002A18EB">
      <w:pPr>
        <w:pStyle w:val="a3"/>
        <w:jc w:val="center"/>
        <w:rPr>
          <w:rFonts w:ascii="Times New Roman" w:hAnsi="Times New Roman" w:cs="Times New Roman"/>
          <w:sz w:val="24"/>
          <w:szCs w:val="24"/>
        </w:rPr>
      </w:pPr>
      <w:r w:rsidRPr="00432FBB">
        <w:rPr>
          <w:rFonts w:ascii="Times New Roman" w:hAnsi="Times New Roman" w:cs="Times New Roman"/>
          <w:sz w:val="24"/>
          <w:szCs w:val="24"/>
        </w:rPr>
        <w:t>в текущем финансовом году</w:t>
      </w:r>
    </w:p>
    <w:p w:rsidR="002A18EB" w:rsidRPr="00432FBB" w:rsidRDefault="002A18EB" w:rsidP="002A18EB">
      <w:pPr>
        <w:pStyle w:val="a3"/>
        <w:rPr>
          <w:rFonts w:ascii="Times New Roman" w:hAnsi="Times New Roman" w:cs="Times New Roman"/>
          <w:sz w:val="24"/>
          <w:szCs w:val="24"/>
        </w:rPr>
      </w:pPr>
    </w:p>
    <w:p w:rsidR="002A18EB" w:rsidRPr="00432FBB" w:rsidRDefault="002A18EB" w:rsidP="002A18EB">
      <w:pPr>
        <w:pStyle w:val="a3"/>
        <w:jc w:val="both"/>
        <w:rPr>
          <w:rFonts w:ascii="Times New Roman" w:hAnsi="Times New Roman" w:cs="Times New Roman"/>
          <w:sz w:val="24"/>
          <w:szCs w:val="24"/>
        </w:rPr>
      </w:pPr>
      <w:r>
        <w:rPr>
          <w:rFonts w:ascii="Times New Roman" w:hAnsi="Times New Roman" w:cs="Times New Roman"/>
          <w:sz w:val="24"/>
          <w:szCs w:val="24"/>
        </w:rPr>
        <w:t xml:space="preserve">      1.   </w:t>
      </w:r>
      <w:r w:rsidRPr="00432FBB">
        <w:rPr>
          <w:rFonts w:ascii="Times New Roman" w:hAnsi="Times New Roman" w:cs="Times New Roman"/>
          <w:sz w:val="24"/>
          <w:szCs w:val="24"/>
        </w:rPr>
        <w:t xml:space="preserve">В соответствии со статьей 242 Бюджетного кодекса </w:t>
      </w:r>
      <w:r>
        <w:rPr>
          <w:rFonts w:ascii="Times New Roman" w:hAnsi="Times New Roman" w:cs="Times New Roman"/>
          <w:sz w:val="24"/>
          <w:szCs w:val="24"/>
        </w:rPr>
        <w:t xml:space="preserve">Российской Федерации </w:t>
      </w:r>
      <w:r w:rsidRPr="00432FBB">
        <w:rPr>
          <w:rFonts w:ascii="Times New Roman" w:hAnsi="Times New Roman" w:cs="Times New Roman"/>
          <w:sz w:val="24"/>
          <w:szCs w:val="24"/>
        </w:rPr>
        <w:t>исполнение местного бюджета в текущем финансовом году завершается в части:</w:t>
      </w:r>
    </w:p>
    <w:p w:rsidR="002A18EB" w:rsidRPr="00432FBB" w:rsidRDefault="002A18EB" w:rsidP="002A18EB">
      <w:pPr>
        <w:pStyle w:val="a3"/>
        <w:ind w:firstLine="360"/>
        <w:jc w:val="both"/>
        <w:rPr>
          <w:rFonts w:ascii="Times New Roman" w:hAnsi="Times New Roman" w:cs="Times New Roman"/>
          <w:sz w:val="24"/>
          <w:szCs w:val="24"/>
        </w:rPr>
      </w:pPr>
      <w:r w:rsidRPr="00432FBB">
        <w:rPr>
          <w:rFonts w:ascii="Times New Roman" w:hAnsi="Times New Roman" w:cs="Times New Roman"/>
          <w:sz w:val="24"/>
          <w:szCs w:val="24"/>
        </w:rPr>
        <w:t>- кассовых операций по расходам местного бюджета и источника финансирования местного бюджета не позднее, чем за один рабочий день до окончания текущего финансового года;</w:t>
      </w:r>
    </w:p>
    <w:p w:rsidR="002A18EB" w:rsidRDefault="002A18EB" w:rsidP="002A18EB">
      <w:pPr>
        <w:pStyle w:val="a3"/>
        <w:ind w:firstLine="720"/>
        <w:jc w:val="both"/>
        <w:rPr>
          <w:rFonts w:ascii="Times New Roman" w:hAnsi="Times New Roman" w:cs="Times New Roman"/>
          <w:sz w:val="24"/>
          <w:szCs w:val="24"/>
        </w:rPr>
      </w:pPr>
      <w:proofErr w:type="gramStart"/>
      <w:r w:rsidRPr="00432FBB">
        <w:rPr>
          <w:rFonts w:ascii="Times New Roman" w:hAnsi="Times New Roman" w:cs="Times New Roman"/>
          <w:sz w:val="24"/>
          <w:szCs w:val="24"/>
        </w:rPr>
        <w:t>- зачисления в местный бюджет поступлений завершенного финансового года, распределенных в установленном порядке Отделом №19 УФК по Алтайскому краю (далее «Отдел») между бюджетами бюджетной системы Российской Федерации, и их отражения в отчетности об</w:t>
      </w:r>
      <w:r>
        <w:rPr>
          <w:rFonts w:ascii="Times New Roman" w:hAnsi="Times New Roman" w:cs="Times New Roman"/>
          <w:sz w:val="24"/>
          <w:szCs w:val="24"/>
        </w:rPr>
        <w:t xml:space="preserve"> </w:t>
      </w:r>
      <w:r w:rsidRPr="00432FBB">
        <w:rPr>
          <w:rFonts w:ascii="Times New Roman" w:hAnsi="Times New Roman" w:cs="Times New Roman"/>
          <w:sz w:val="24"/>
          <w:szCs w:val="24"/>
        </w:rPr>
        <w:t xml:space="preserve">исполнении бюджета </w:t>
      </w:r>
      <w:r>
        <w:rPr>
          <w:rFonts w:ascii="Times New Roman" w:hAnsi="Times New Roman" w:cs="Times New Roman"/>
          <w:sz w:val="24"/>
          <w:szCs w:val="24"/>
        </w:rPr>
        <w:t xml:space="preserve">муниципального образования </w:t>
      </w:r>
      <w:proofErr w:type="spellStart"/>
      <w:r>
        <w:rPr>
          <w:rFonts w:ascii="Times New Roman" w:hAnsi="Times New Roman" w:cs="Times New Roman"/>
          <w:sz w:val="24"/>
          <w:szCs w:val="24"/>
        </w:rPr>
        <w:t>Кузнецовский</w:t>
      </w:r>
      <w:proofErr w:type="spellEnd"/>
      <w:r>
        <w:rPr>
          <w:rFonts w:ascii="Times New Roman" w:hAnsi="Times New Roman" w:cs="Times New Roman"/>
          <w:sz w:val="24"/>
          <w:szCs w:val="24"/>
        </w:rPr>
        <w:t xml:space="preserve"> сельсовет (далее «бюджет поселения») </w:t>
      </w:r>
      <w:r w:rsidRPr="00432FBB">
        <w:rPr>
          <w:rFonts w:ascii="Times New Roman" w:hAnsi="Times New Roman" w:cs="Times New Roman"/>
          <w:sz w:val="24"/>
          <w:szCs w:val="24"/>
        </w:rPr>
        <w:t>завершенного финансового года – в первые пять рабочих д</w:t>
      </w:r>
      <w:r>
        <w:rPr>
          <w:rFonts w:ascii="Times New Roman" w:hAnsi="Times New Roman" w:cs="Times New Roman"/>
          <w:sz w:val="24"/>
          <w:szCs w:val="24"/>
        </w:rPr>
        <w:t>ней очередного финансового года.</w:t>
      </w:r>
      <w:proofErr w:type="gramEnd"/>
    </w:p>
    <w:p w:rsidR="002A18EB" w:rsidRDefault="002A18EB" w:rsidP="002A18EB">
      <w:pPr>
        <w:pStyle w:val="a3"/>
        <w:ind w:firstLine="360"/>
        <w:jc w:val="both"/>
        <w:rPr>
          <w:rFonts w:ascii="Times New Roman" w:hAnsi="Times New Roman" w:cs="Times New Roman"/>
          <w:sz w:val="24"/>
          <w:szCs w:val="24"/>
        </w:rPr>
      </w:pPr>
      <w:r>
        <w:rPr>
          <w:rFonts w:ascii="Times New Roman" w:hAnsi="Times New Roman" w:cs="Times New Roman"/>
          <w:sz w:val="24"/>
          <w:szCs w:val="24"/>
        </w:rPr>
        <w:t>2.  В целях завершения операций по расходам бюджета поселения и источникам финансирования дефицита бюджета поселения Отдел принимает от главного распорядителя средств бюджета поселения (главного администратора источников финансирования дефицита бюджета) не позднее, чем:</w:t>
      </w:r>
    </w:p>
    <w:p w:rsidR="002A18EB" w:rsidRDefault="002A18EB" w:rsidP="002A18EB">
      <w:pPr>
        <w:pStyle w:val="a3"/>
        <w:ind w:firstLine="720"/>
        <w:jc w:val="both"/>
        <w:rPr>
          <w:rFonts w:ascii="Times New Roman" w:hAnsi="Times New Roman" w:cs="Times New Roman"/>
          <w:sz w:val="24"/>
          <w:szCs w:val="24"/>
        </w:rPr>
      </w:pPr>
      <w:r>
        <w:rPr>
          <w:rFonts w:ascii="Times New Roman" w:hAnsi="Times New Roman" w:cs="Times New Roman"/>
          <w:sz w:val="24"/>
          <w:szCs w:val="24"/>
        </w:rPr>
        <w:t>- за три рабочих дня до окончания текущего финансового года – платежные документы для доведения бюджетных данных до главного распорядителя средств бюджета поселения (главного администратора источников финансирования дефицита бюджета поселения);</w:t>
      </w:r>
    </w:p>
    <w:p w:rsidR="002A18EB" w:rsidRDefault="002A18EB" w:rsidP="002A18EB">
      <w:pPr>
        <w:pStyle w:val="a3"/>
        <w:ind w:firstLine="720"/>
        <w:jc w:val="both"/>
        <w:rPr>
          <w:rFonts w:ascii="Times New Roman" w:hAnsi="Times New Roman" w:cs="Times New Roman"/>
          <w:sz w:val="24"/>
          <w:szCs w:val="24"/>
        </w:rPr>
      </w:pPr>
      <w:r>
        <w:rPr>
          <w:rFonts w:ascii="Times New Roman" w:hAnsi="Times New Roman" w:cs="Times New Roman"/>
          <w:sz w:val="24"/>
          <w:szCs w:val="24"/>
        </w:rPr>
        <w:t>- за два рабочих дня до окончания текущего финансового года платежные документы для доведения бюджетных данных главным распорядителем средств бюджета</w:t>
      </w:r>
    </w:p>
    <w:p w:rsidR="002A18EB" w:rsidRDefault="002A18EB" w:rsidP="002A18EB">
      <w:pPr>
        <w:pStyle w:val="a3"/>
        <w:jc w:val="both"/>
        <w:rPr>
          <w:rFonts w:ascii="Times New Roman" w:hAnsi="Times New Roman" w:cs="Times New Roman"/>
          <w:sz w:val="24"/>
          <w:szCs w:val="24"/>
        </w:rPr>
      </w:pPr>
      <w:r>
        <w:rPr>
          <w:rFonts w:ascii="Times New Roman" w:hAnsi="Times New Roman" w:cs="Times New Roman"/>
          <w:sz w:val="24"/>
          <w:szCs w:val="24"/>
        </w:rPr>
        <w:t>поселения (главным администратором источников финансирования дефицита бюджета поселения) до получателей средств бюджета поселения;</w:t>
      </w:r>
    </w:p>
    <w:p w:rsidR="002A18EB" w:rsidRDefault="002A18EB" w:rsidP="002A18EB">
      <w:pPr>
        <w:pStyle w:val="a3"/>
        <w:ind w:firstLine="720"/>
        <w:jc w:val="both"/>
        <w:rPr>
          <w:rFonts w:ascii="Times New Roman" w:hAnsi="Times New Roman" w:cs="Times New Roman"/>
          <w:sz w:val="24"/>
          <w:szCs w:val="24"/>
        </w:rPr>
      </w:pPr>
      <w:r>
        <w:rPr>
          <w:rFonts w:ascii="Times New Roman" w:hAnsi="Times New Roman" w:cs="Times New Roman"/>
          <w:sz w:val="24"/>
          <w:szCs w:val="24"/>
        </w:rPr>
        <w:t xml:space="preserve">       В случае необходимости осуществления выплаты заработной платы, социальных выплат в соответствии с законодательством Российской Федерации, выплат за счет целевых безвозмездных поступлений в бюджет поселения, оплаты заключенных муниципальных контрактов на поставку товаров, выполнение работ, оказание услуг для обеспечения муниципальных нужд, подлежащих в соответствии с условиями этих </w:t>
      </w:r>
    </w:p>
    <w:p w:rsidR="002A18EB" w:rsidRDefault="002A18EB" w:rsidP="002A18EB">
      <w:pPr>
        <w:pStyle w:val="a3"/>
        <w:jc w:val="both"/>
        <w:rPr>
          <w:rFonts w:ascii="Times New Roman" w:hAnsi="Times New Roman" w:cs="Times New Roman"/>
          <w:sz w:val="24"/>
          <w:szCs w:val="24"/>
        </w:rPr>
      </w:pPr>
      <w:r>
        <w:rPr>
          <w:rFonts w:ascii="Times New Roman" w:hAnsi="Times New Roman" w:cs="Times New Roman"/>
          <w:sz w:val="24"/>
          <w:szCs w:val="24"/>
        </w:rPr>
        <w:t>контрактов оплате в текущем финансовом году, Отдел принимает платежные документы для доведения бюджетных данных до главного распорядителя средств бюджета поселения, для доведения бюджетных данных главным распорядителем средств бюджета поселения не позднее, чем за один рабочий день до окончания текущего финансового года.</w:t>
      </w:r>
    </w:p>
    <w:p w:rsidR="002A18EB" w:rsidRDefault="002A18EB" w:rsidP="002A18EB">
      <w:pPr>
        <w:pStyle w:val="a3"/>
        <w:jc w:val="both"/>
        <w:rPr>
          <w:rFonts w:ascii="Times New Roman" w:hAnsi="Times New Roman" w:cs="Times New Roman"/>
          <w:sz w:val="24"/>
          <w:szCs w:val="24"/>
        </w:rPr>
      </w:pPr>
      <w:r w:rsidRPr="00723A8F">
        <w:rPr>
          <w:rFonts w:ascii="Times New Roman" w:hAnsi="Times New Roman" w:cs="Times New Roman"/>
          <w:sz w:val="24"/>
          <w:szCs w:val="24"/>
        </w:rPr>
        <w:t xml:space="preserve">  </w:t>
      </w:r>
      <w:r>
        <w:rPr>
          <w:rFonts w:ascii="Times New Roman" w:hAnsi="Times New Roman" w:cs="Times New Roman"/>
          <w:sz w:val="24"/>
          <w:szCs w:val="24"/>
        </w:rPr>
        <w:t xml:space="preserve">     3. </w:t>
      </w:r>
      <w:proofErr w:type="gramStart"/>
      <w:r>
        <w:rPr>
          <w:rFonts w:ascii="Times New Roman" w:hAnsi="Times New Roman" w:cs="Times New Roman"/>
          <w:sz w:val="24"/>
          <w:szCs w:val="24"/>
        </w:rPr>
        <w:t>Получатели средств  бюджета поселения (администратор источников финансирования дефицита  бюджета поселения) обеспечивают представление в Отдел платежных и иных документов, необходимых для подтверждения в установленном порядке принятых ими денежных обязательств и последующего осуществления кассовых выплат из бюджета поселения, не позднее, чем за один рабочий день до окончания текущего финансового года, а для осуществления операций по выплатам за счет наличных денег – не позднее</w:t>
      </w:r>
      <w:proofErr w:type="gramEnd"/>
      <w:r>
        <w:rPr>
          <w:rFonts w:ascii="Times New Roman" w:hAnsi="Times New Roman" w:cs="Times New Roman"/>
          <w:sz w:val="24"/>
          <w:szCs w:val="24"/>
        </w:rPr>
        <w:t xml:space="preserve">, чем за два рабочих дня до окончания текущего финансового года. При этом дата составления документа в поле «дата» платежного документа, не должна быть </w:t>
      </w:r>
      <w:r>
        <w:rPr>
          <w:rFonts w:ascii="Times New Roman" w:hAnsi="Times New Roman" w:cs="Times New Roman"/>
          <w:sz w:val="24"/>
          <w:szCs w:val="24"/>
        </w:rPr>
        <w:lastRenderedPageBreak/>
        <w:t>позднее даты, установленной настоящим пунктом для предоставления данного платежного документа в Отдел.</w:t>
      </w:r>
    </w:p>
    <w:p w:rsidR="002A18EB" w:rsidRDefault="002A18EB" w:rsidP="002A18EB">
      <w:pPr>
        <w:pStyle w:val="a3"/>
        <w:jc w:val="both"/>
        <w:rPr>
          <w:rFonts w:ascii="Times New Roman" w:hAnsi="Times New Roman" w:cs="Times New Roman"/>
          <w:sz w:val="24"/>
          <w:szCs w:val="24"/>
        </w:rPr>
      </w:pPr>
      <w:r>
        <w:rPr>
          <w:rFonts w:ascii="Times New Roman" w:hAnsi="Times New Roman" w:cs="Times New Roman"/>
          <w:sz w:val="24"/>
          <w:szCs w:val="24"/>
        </w:rPr>
        <w:t xml:space="preserve">       4.    Отдел на основании платежных документов, указанных в пункте 3 настоящего Порядка, осуществляет кассовые выплаты из бюджета поселения не позднее, чем за один рабочий день до окончания текущего финансового года.</w:t>
      </w:r>
    </w:p>
    <w:p w:rsidR="002A18EB" w:rsidRDefault="002A18EB" w:rsidP="002A18EB">
      <w:pPr>
        <w:pStyle w:val="a3"/>
        <w:jc w:val="both"/>
        <w:rPr>
          <w:rFonts w:ascii="Times New Roman" w:hAnsi="Times New Roman" w:cs="Times New Roman"/>
          <w:sz w:val="24"/>
          <w:szCs w:val="24"/>
        </w:rPr>
      </w:pPr>
      <w:r>
        <w:rPr>
          <w:rFonts w:ascii="Times New Roman" w:hAnsi="Times New Roman" w:cs="Times New Roman"/>
          <w:sz w:val="24"/>
          <w:szCs w:val="24"/>
        </w:rPr>
        <w:t xml:space="preserve">        5.      </w:t>
      </w:r>
      <w:proofErr w:type="gramStart"/>
      <w:r>
        <w:rPr>
          <w:rFonts w:ascii="Times New Roman" w:hAnsi="Times New Roman" w:cs="Times New Roman"/>
          <w:sz w:val="24"/>
          <w:szCs w:val="24"/>
        </w:rPr>
        <w:t>Неиспользованные остатки средств на счетах, открытых Отделом на балансовом счете № 40116 «Средства для выплаты наличных денег и осуществления расчетов по отдельным операциям» (далее – «счет № 40116»), не позднее, чем за два рабочих дня до окончания текущего финансового года перечисляются платежными поручениями в части  бюджета поселения на счета Отдела, открытые на балансовом счете № 03231 «Средства местных бюджетов» (далее – счет № 032231»), за вычетом</w:t>
      </w:r>
      <w:proofErr w:type="gramEnd"/>
      <w:r>
        <w:rPr>
          <w:rFonts w:ascii="Times New Roman" w:hAnsi="Times New Roman" w:cs="Times New Roman"/>
          <w:sz w:val="24"/>
          <w:szCs w:val="24"/>
        </w:rPr>
        <w:t xml:space="preserve"> суммы средств, которая будет использована получателями средств  бюджета поселения в три последних рабочих дня текущего финансового года для получения наличных денег со счета № 40116.</w:t>
      </w:r>
    </w:p>
    <w:p w:rsidR="002A18EB" w:rsidRDefault="002A18EB" w:rsidP="002A18EB">
      <w:pPr>
        <w:pStyle w:val="a3"/>
        <w:jc w:val="both"/>
        <w:rPr>
          <w:rFonts w:ascii="Times New Roman" w:hAnsi="Times New Roman" w:cs="Times New Roman"/>
          <w:sz w:val="24"/>
          <w:szCs w:val="24"/>
        </w:rPr>
      </w:pPr>
      <w:r>
        <w:rPr>
          <w:rFonts w:ascii="Times New Roman" w:hAnsi="Times New Roman" w:cs="Times New Roman"/>
          <w:sz w:val="24"/>
          <w:szCs w:val="24"/>
        </w:rPr>
        <w:t xml:space="preserve">          Отдел в последний рабочий день текущего финансового года при наличии неиспользованных остатков средств на счетах № 40116 перечисляет их платежным поручением на лицевой счет получателей средств бюджета поселения, открытый на счете № 03231.</w:t>
      </w:r>
    </w:p>
    <w:p w:rsidR="002A18EB" w:rsidRDefault="002A18EB" w:rsidP="002A18EB">
      <w:pPr>
        <w:pStyle w:val="a3"/>
        <w:jc w:val="both"/>
        <w:rPr>
          <w:rFonts w:ascii="Times New Roman" w:hAnsi="Times New Roman" w:cs="Times New Roman"/>
          <w:sz w:val="24"/>
          <w:szCs w:val="24"/>
        </w:rPr>
      </w:pPr>
      <w:r>
        <w:rPr>
          <w:rFonts w:ascii="Times New Roman" w:hAnsi="Times New Roman" w:cs="Times New Roman"/>
          <w:sz w:val="24"/>
          <w:szCs w:val="24"/>
        </w:rPr>
        <w:t xml:space="preserve">          По состоянию на 1 января очередного финансового года остаток средств на счете № 40116 в части средств бюджета поселения не допускается, за исключением случаев, установленных правилами обеспечения наличными деньгами организаций, лицевые счета которым открыты в органах Федерального казначейства, утвержденными Министерством финансов Российской Федерации.</w:t>
      </w:r>
    </w:p>
    <w:p w:rsidR="002A18EB" w:rsidRDefault="002A18EB" w:rsidP="002A18EB">
      <w:pPr>
        <w:pStyle w:val="a3"/>
        <w:jc w:val="both"/>
        <w:rPr>
          <w:rFonts w:ascii="Times New Roman" w:hAnsi="Times New Roman" w:cs="Times New Roman"/>
          <w:sz w:val="24"/>
          <w:szCs w:val="24"/>
        </w:rPr>
      </w:pPr>
      <w:r>
        <w:rPr>
          <w:rFonts w:ascii="Times New Roman" w:hAnsi="Times New Roman" w:cs="Times New Roman"/>
          <w:sz w:val="24"/>
          <w:szCs w:val="24"/>
        </w:rPr>
        <w:t xml:space="preserve">          6.   </w:t>
      </w:r>
      <w:proofErr w:type="gramStart"/>
      <w:r>
        <w:rPr>
          <w:rFonts w:ascii="Times New Roman" w:hAnsi="Times New Roman" w:cs="Times New Roman"/>
          <w:sz w:val="24"/>
          <w:szCs w:val="24"/>
        </w:rPr>
        <w:t>Получатели средств бюджета поселения, осуществляющие свою деятельность в нерабочие праздничные дни в Российской Федерации, в январе очередного финансового года, в целях финансового обеспечения указанной деятельности, вправе иметь в кассе остаток наличных денежных средств завершенного финансового года в пределах, установленной ими в соответствии с требованиями Центрального банка Российской Федерации, максимально допустимой суммы наличных денег, которая может храниться в кассе.</w:t>
      </w:r>
      <w:proofErr w:type="gramEnd"/>
    </w:p>
    <w:p w:rsidR="002A18EB" w:rsidRDefault="002A18EB" w:rsidP="002A18EB">
      <w:pPr>
        <w:pStyle w:val="a3"/>
        <w:jc w:val="both"/>
        <w:rPr>
          <w:rFonts w:ascii="Times New Roman" w:hAnsi="Times New Roman" w:cs="Times New Roman"/>
          <w:sz w:val="24"/>
          <w:szCs w:val="24"/>
        </w:rPr>
      </w:pPr>
      <w:r>
        <w:rPr>
          <w:rFonts w:ascii="Times New Roman" w:hAnsi="Times New Roman" w:cs="Times New Roman"/>
          <w:sz w:val="24"/>
          <w:szCs w:val="24"/>
        </w:rPr>
        <w:t xml:space="preserve">          Кассовые операции очередного финансового года за счет указанного в абзаце первом настоящего пункта остатка наличных денежных средств подлежат отражению в бюджетной отчетности за очередной финансовый год.</w:t>
      </w:r>
    </w:p>
    <w:p w:rsidR="002A18EB" w:rsidRDefault="002A18EB" w:rsidP="002A18EB">
      <w:pPr>
        <w:pStyle w:val="a3"/>
        <w:jc w:val="both"/>
        <w:rPr>
          <w:rFonts w:ascii="Times New Roman" w:hAnsi="Times New Roman" w:cs="Times New Roman"/>
          <w:sz w:val="24"/>
          <w:szCs w:val="24"/>
        </w:rPr>
      </w:pPr>
      <w:r>
        <w:rPr>
          <w:rFonts w:ascii="Times New Roman" w:hAnsi="Times New Roman" w:cs="Times New Roman"/>
          <w:sz w:val="24"/>
          <w:szCs w:val="24"/>
        </w:rPr>
        <w:t xml:space="preserve">          7.    После завершения операций по принятым бюджетным обязательствам завершившегося года остаток средств на счете № 03231 бюджета поселения подлежит учету в качестве остатка средств на начало очередного финансового года.</w:t>
      </w:r>
    </w:p>
    <w:p w:rsidR="002A18EB" w:rsidRPr="00432FBB" w:rsidRDefault="002A18EB" w:rsidP="002A18EB">
      <w:pPr>
        <w:pStyle w:val="a3"/>
        <w:ind w:left="360"/>
        <w:rPr>
          <w:rFonts w:ascii="Times New Roman" w:hAnsi="Times New Roman" w:cs="Times New Roman"/>
          <w:sz w:val="24"/>
          <w:szCs w:val="24"/>
        </w:rPr>
      </w:pPr>
    </w:p>
    <w:p w:rsidR="002A18EB" w:rsidRDefault="002A18EB" w:rsidP="00634B0C"/>
    <w:sectPr w:rsidR="002A18EB" w:rsidSect="0057738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34B0C"/>
    <w:rsid w:val="002A18EB"/>
    <w:rsid w:val="00577383"/>
    <w:rsid w:val="00634B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4B0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34B0C"/>
    <w:pPr>
      <w:spacing w:after="0" w:line="240" w:lineRule="auto"/>
    </w:pPr>
  </w:style>
  <w:style w:type="table" w:styleId="a4">
    <w:name w:val="Table Grid"/>
    <w:basedOn w:val="a1"/>
    <w:uiPriority w:val="59"/>
    <w:rsid w:val="002A18EB"/>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974</Words>
  <Characters>5553</Characters>
  <Application>Microsoft Office Word</Application>
  <DocSecurity>0</DocSecurity>
  <Lines>46</Lines>
  <Paragraphs>13</Paragraphs>
  <ScaleCrop>false</ScaleCrop>
  <Company>Microsoft</Company>
  <LinksUpToDate>false</LinksUpToDate>
  <CharactersWithSpaces>6514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с.Кузнецово</dc:creator>
  <cp:keywords/>
  <dc:description/>
  <cp:lastModifiedBy>с.Кузнецово</cp:lastModifiedBy>
  <cp:revision>3</cp:revision>
  <dcterms:created xsi:type="dcterms:W3CDTF">2021-12-23T03:05:00Z</dcterms:created>
  <dcterms:modified xsi:type="dcterms:W3CDTF">2021-12-23T03:07:00Z</dcterms:modified>
</cp:coreProperties>
</file>