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12" w:rsidRPr="0027112B" w:rsidRDefault="00AF0E12" w:rsidP="00CF7784">
      <w:pPr>
        <w:rPr>
          <w:b/>
          <w:sz w:val="24"/>
          <w:szCs w:val="24"/>
        </w:rPr>
      </w:pPr>
    </w:p>
    <w:p w:rsidR="00E77142" w:rsidRPr="0027112B" w:rsidRDefault="00E77142" w:rsidP="00E77142">
      <w:pPr>
        <w:spacing w:after="200"/>
        <w:jc w:val="center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ПРОГРАММА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 xml:space="preserve">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 w:rsidR="00E177A3" w:rsidRPr="0027112B">
        <w:rPr>
          <w:b/>
          <w:sz w:val="24"/>
          <w:szCs w:val="24"/>
          <w:lang w:eastAsia="en-US"/>
        </w:rPr>
        <w:t>Кузнц</w:t>
      </w:r>
      <w:r w:rsidRPr="0027112B">
        <w:rPr>
          <w:b/>
          <w:sz w:val="24"/>
          <w:szCs w:val="24"/>
          <w:lang w:eastAsia="en-US"/>
        </w:rPr>
        <w:t>овский</w:t>
      </w:r>
      <w:proofErr w:type="spellEnd"/>
      <w:r w:rsidRPr="0027112B">
        <w:rPr>
          <w:b/>
          <w:sz w:val="24"/>
          <w:szCs w:val="24"/>
          <w:lang w:eastAsia="en-US"/>
        </w:rPr>
        <w:t xml:space="preserve"> сельсовет Курьинского района Алтайского края на 201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>-202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 xml:space="preserve"> год»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 Паспорт программы  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color w:val="000000"/>
          <w:sz w:val="24"/>
          <w:szCs w:val="24"/>
        </w:rPr>
      </w:pPr>
      <w:bookmarkStart w:id="0" w:name="_Toc166314947" w:colFirst="0" w:colLast="0"/>
      <w:r w:rsidRPr="0027112B">
        <w:rPr>
          <w:rFonts w:eastAsia="Times New Roman"/>
          <w:color w:val="000000"/>
          <w:sz w:val="24"/>
          <w:szCs w:val="24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E77142" w:rsidRPr="0027112B" w:rsidTr="00D542F7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Муниципальная программа «Комплексное развитие систем транспортной инфраструктуры и дорожного хозяйства на территории муниципального образования </w:t>
            </w:r>
            <w:proofErr w:type="spellStart"/>
            <w:r w:rsidR="00E177A3" w:rsidRPr="0027112B">
              <w:rPr>
                <w:sz w:val="24"/>
                <w:szCs w:val="24"/>
                <w:lang w:eastAsia="en-US"/>
              </w:rPr>
              <w:t>Кузнец</w:t>
            </w:r>
            <w:r w:rsidRPr="0027112B">
              <w:rPr>
                <w:sz w:val="24"/>
                <w:szCs w:val="24"/>
                <w:lang w:eastAsia="en-US"/>
              </w:rPr>
              <w:t>овский</w:t>
            </w:r>
            <w:proofErr w:type="spellEnd"/>
            <w:r w:rsidRPr="0027112B">
              <w:rPr>
                <w:sz w:val="24"/>
                <w:szCs w:val="24"/>
                <w:lang w:eastAsia="en-US"/>
              </w:rPr>
              <w:t xml:space="preserve"> сельсовет Курьинского района Алтайского края на 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 xml:space="preserve"> год» (далее – Программа)</w:t>
            </w:r>
          </w:p>
        </w:tc>
      </w:tr>
      <w:tr w:rsidR="00E77142" w:rsidRPr="0027112B" w:rsidTr="00D542F7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- Федеральный закон от 06 октября 2003 года </w:t>
            </w:r>
            <w:hyperlink r:id="rId7" w:history="1">
              <w:r w:rsidRPr="0027112B">
                <w:rPr>
                  <w:rFonts w:eastAsia="Times New Roman"/>
                  <w:sz w:val="24"/>
                  <w:szCs w:val="24"/>
                </w:rPr>
                <w:t>№ 131-ФЗ</w:t>
              </w:r>
            </w:hyperlink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Постановление Правительства Российской Федерации от 25.12.15года №1440 «Об утверждении требований к Программам комплексного развития транспортной инфраструктуры и дорожного хозяйства  поселений и городских округов»</w:t>
            </w:r>
          </w:p>
          <w:p w:rsidR="00E77142" w:rsidRPr="0027112B" w:rsidRDefault="00E77142" w:rsidP="00E177A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Генеральный план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сельского поселения Курьинский района Алтайского края»</w:t>
            </w:r>
          </w:p>
        </w:tc>
      </w:tr>
      <w:tr w:rsidR="00E77142" w:rsidRPr="0027112B" w:rsidTr="00D542F7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Администрация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Кузнецовского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Курьинского района</w:t>
            </w:r>
          </w:p>
        </w:tc>
      </w:tr>
      <w:tr w:rsidR="00E77142" w:rsidRPr="0027112B" w:rsidTr="00D542F7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Курьинского района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rFonts w:eastAsia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E177A3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sz w:val="24"/>
                <w:szCs w:val="24"/>
                <w:lang w:eastAsia="en-US"/>
              </w:rPr>
              <w:t>Контроль за</w:t>
            </w:r>
            <w:proofErr w:type="gramEnd"/>
            <w:r w:rsidRPr="0027112B">
              <w:rPr>
                <w:sz w:val="24"/>
                <w:szCs w:val="24"/>
                <w:lang w:eastAsia="en-US"/>
              </w:rPr>
              <w:t xml:space="preserve"> реализацией Программы осуществляет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Администрация и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Кузнецовский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сельский  Совет депутатов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.</w:t>
            </w:r>
          </w:p>
        </w:tc>
      </w:tr>
      <w:tr w:rsidR="00E77142" w:rsidRPr="0027112B" w:rsidTr="00D542F7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 Повышение комфортности и безопасности жизнедеятельности населения и хозяйствующих субъектов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на территории </w:t>
            </w:r>
            <w:proofErr w:type="spellStart"/>
            <w:r w:rsidR="00E177A3" w:rsidRPr="0027112B">
              <w:rPr>
                <w:color w:val="000000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сельсовета</w:t>
            </w:r>
          </w:p>
        </w:tc>
      </w:tr>
      <w:tr w:rsidR="00E77142" w:rsidRPr="0027112B" w:rsidTr="00D542F7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Повышение надежности системы транспортной  инфраструктуры.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поселения, безопасности дорожного движения.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sz w:val="24"/>
                <w:szCs w:val="24"/>
                <w:lang w:eastAsia="en-US"/>
              </w:rPr>
              <w:t>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г</w:t>
            </w:r>
          </w:p>
        </w:tc>
      </w:tr>
      <w:tr w:rsidR="00E77142" w:rsidRPr="0027112B" w:rsidTr="00D542F7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Источники финансирования: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краевого бюджета;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местного бюджета.</w:t>
            </w: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Бюджетные ассигнования, предусмотренные в плановом периоде 201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>-202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года, будут уточнены при формировании проектов бюджета поселения с учетом  изменения ассигнований из краевого бюджета.</w:t>
            </w:r>
          </w:p>
        </w:tc>
      </w:tr>
      <w:tr w:rsidR="00E77142" w:rsidRPr="0027112B" w:rsidTr="00D542F7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Мероприятия программы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разработка проектно-сметной документации;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приобретение материалов и ремонт дорог;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мероприятия по организации дорожного движения;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ремонт, строительство пешеходных дорожек.</w:t>
            </w:r>
          </w:p>
        </w:tc>
      </w:tr>
    </w:tbl>
    <w:p w:rsidR="00E77142" w:rsidRPr="0027112B" w:rsidRDefault="00E77142" w:rsidP="00E77142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1.  Содержание проблемы и обоснование ее решения программными методами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 xml:space="preserve">Одним из основополагающих условий развития  поселения является комплексное развитие систем жизнеобеспечения </w:t>
      </w:r>
      <w:proofErr w:type="spellStart"/>
      <w:r w:rsidR="00E177A3" w:rsidRPr="0027112B">
        <w:rPr>
          <w:rFonts w:eastAsia="Times New Roman"/>
          <w:sz w:val="24"/>
          <w:szCs w:val="24"/>
        </w:rPr>
        <w:t>Кузнец</w:t>
      </w:r>
      <w:r w:rsidRPr="0027112B">
        <w:rPr>
          <w:rFonts w:eastAsia="Times New Roman"/>
          <w:sz w:val="24"/>
          <w:szCs w:val="24"/>
        </w:rPr>
        <w:t>овского</w:t>
      </w:r>
      <w:proofErr w:type="spellEnd"/>
      <w:r w:rsidRPr="0027112B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демографическое развитие;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перспективное строительство;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состояние транспортной инфраструктуры;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u w:val="single"/>
          <w:lang w:eastAsia="ar-SA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 xml:space="preserve">1.1. 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Характеристика существующего состояния транспортной инфраструктуры </w:t>
      </w:r>
      <w:proofErr w:type="spellStart"/>
      <w:r w:rsidR="00E177A3" w:rsidRPr="0027112B">
        <w:rPr>
          <w:rFonts w:eastAsia="Times New Roman"/>
          <w:b/>
          <w:sz w:val="24"/>
          <w:szCs w:val="24"/>
          <w:u w:val="single"/>
          <w:lang w:eastAsia="ar-SA"/>
        </w:rPr>
        <w:t>Кузнец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>овского</w:t>
      </w:r>
      <w:proofErr w:type="spellEnd"/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 сельсовета, описание проблемы.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Территория </w:t>
      </w:r>
      <w:proofErr w:type="spellStart"/>
      <w:r w:rsidR="00E177A3" w:rsidRPr="0027112B">
        <w:rPr>
          <w:rFonts w:eastAsia="Times New Roman"/>
          <w:bCs/>
          <w:color w:val="000000"/>
          <w:sz w:val="24"/>
          <w:szCs w:val="24"/>
        </w:rPr>
        <w:t>Кузнец</w:t>
      </w:r>
      <w:r w:rsidRPr="0027112B">
        <w:rPr>
          <w:rFonts w:eastAsia="Times New Roman"/>
          <w:bCs/>
          <w:color w:val="000000"/>
          <w:sz w:val="24"/>
          <w:szCs w:val="24"/>
        </w:rPr>
        <w:t>овского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сельсовета расположена в </w:t>
      </w: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северо-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запод</w:t>
      </w:r>
      <w:r w:rsidRPr="0027112B">
        <w:rPr>
          <w:rFonts w:eastAsia="Times New Roman"/>
          <w:bCs/>
          <w:color w:val="000000"/>
          <w:sz w:val="24"/>
          <w:szCs w:val="24"/>
        </w:rPr>
        <w:t>ной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части Курьинского района. В состав сельского поселения входит 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1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населённы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й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пункт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- с. Кузнецово</w:t>
      </w:r>
      <w:proofErr w:type="gramStart"/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,</w:t>
      </w:r>
      <w:proofErr w:type="gramEnd"/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которое 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является административным центром сельсовета. Оно расположено  в 2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7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 от районного центра Курья. Расстояние до краевого центра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 xml:space="preserve">. Барнаула составляет 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292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км.</w:t>
      </w:r>
      <w:r w:rsidRPr="0027112B">
        <w:rPr>
          <w:sz w:val="24"/>
          <w:szCs w:val="24"/>
          <w:lang w:eastAsia="en-US"/>
        </w:rPr>
        <w:t xml:space="preserve"> </w:t>
      </w:r>
      <w:r w:rsidRPr="0027112B">
        <w:rPr>
          <w:rFonts w:eastAsia="Times New Roman"/>
          <w:bCs/>
          <w:color w:val="000000"/>
          <w:sz w:val="24"/>
          <w:szCs w:val="24"/>
        </w:rPr>
        <w:t>Связь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Кузнецовского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сельсове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с другими сельсоветами Курьинского района  и соседними районами Алтайского края осуществляется посредством автомобильных дорог общего пользования регионального и межмуниципального значения. Кроме того, связь с соседним Ивановским сельсоветом осуществляется по дороге местного значения Кузнецово-Ивановка. Есть одна остановка общественного транспорта (павильон)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Пассажирское сообщение с райцентром осуществляется рейсовыми автобусами до автостанции села Курья, откуда также производится автобусное сообщение с областным центром -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>. Барнаул.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Услугами железнодорожного транспорта население может воспользоваться на железнодорожной станции Поспелиха, которая находится на расстоянии в </w:t>
      </w:r>
      <w:smartTag w:uri="urn:schemas-microsoft-com:office:smarttags" w:element="metricconverter">
        <w:smartTagPr>
          <w:attr w:name="ProductID" w:val="56 км"/>
        </w:smartTagPr>
        <w:r w:rsidRPr="0027112B">
          <w:rPr>
            <w:rFonts w:eastAsia="Times New Roman"/>
            <w:bCs/>
            <w:color w:val="000000"/>
            <w:sz w:val="24"/>
            <w:szCs w:val="24"/>
          </w:rPr>
          <w:t>56 км</w:t>
        </w:r>
      </w:smartTag>
      <w:r w:rsidRPr="0027112B">
        <w:rPr>
          <w:rFonts w:eastAsia="Times New Roman"/>
          <w:bCs/>
          <w:color w:val="000000"/>
          <w:sz w:val="24"/>
          <w:szCs w:val="24"/>
        </w:rPr>
        <w:t xml:space="preserve"> от села Курья и в </w:t>
      </w:r>
      <w:smartTag w:uri="urn:schemas-microsoft-com:office:smarttags" w:element="metricconverter">
        <w:smartTagPr>
          <w:attr w:name="ProductID" w:val="211 км"/>
        </w:smartTagPr>
        <w:r w:rsidRPr="0027112B">
          <w:rPr>
            <w:rFonts w:eastAsia="Times New Roman"/>
            <w:bCs/>
            <w:color w:val="000000"/>
            <w:sz w:val="24"/>
            <w:szCs w:val="24"/>
          </w:rPr>
          <w:t>211 км</w:t>
        </w:r>
      </w:smartTag>
      <w:r w:rsidRPr="0027112B">
        <w:rPr>
          <w:rFonts w:eastAsia="Times New Roman"/>
          <w:bCs/>
          <w:color w:val="000000"/>
          <w:sz w:val="24"/>
          <w:szCs w:val="24"/>
        </w:rPr>
        <w:t xml:space="preserve"> от г. Барнаула.</w:t>
      </w:r>
    </w:p>
    <w:p w:rsidR="00E77142" w:rsidRPr="0027112B" w:rsidRDefault="005D2CDB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Кузнец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>овский</w:t>
      </w:r>
      <w:proofErr w:type="spellEnd"/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сельсовет занимает территорию </w:t>
      </w:r>
      <w:r w:rsidRPr="0027112B">
        <w:rPr>
          <w:rFonts w:eastAsia="Times New Roman"/>
          <w:bCs/>
          <w:color w:val="000000"/>
          <w:sz w:val="24"/>
          <w:szCs w:val="24"/>
        </w:rPr>
        <w:t>1649,4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га, на которой  проживает </w:t>
      </w:r>
      <w:r w:rsidRPr="0027112B">
        <w:rPr>
          <w:rFonts w:eastAsia="Times New Roman"/>
          <w:bCs/>
          <w:color w:val="000000"/>
          <w:sz w:val="24"/>
          <w:szCs w:val="24"/>
        </w:rPr>
        <w:t>509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человек</w:t>
      </w:r>
      <w:r w:rsidRPr="0027112B">
        <w:rPr>
          <w:rFonts w:eastAsia="Times New Roman"/>
          <w:bCs/>
          <w:color w:val="000000"/>
          <w:sz w:val="24"/>
          <w:szCs w:val="24"/>
        </w:rPr>
        <w:t>.</w:t>
      </w:r>
    </w:p>
    <w:p w:rsidR="00E77142" w:rsidRPr="0027112B" w:rsidRDefault="00E77142" w:rsidP="005D2CDB">
      <w:pPr>
        <w:shd w:val="clear" w:color="auto" w:fill="FFFFFF"/>
        <w:outlineLvl w:val="0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           </w:t>
      </w:r>
      <w:r w:rsidRPr="0027112B">
        <w:rPr>
          <w:color w:val="000000"/>
          <w:sz w:val="24"/>
          <w:szCs w:val="24"/>
          <w:lang w:eastAsia="en-US"/>
        </w:rPr>
        <w:t>Сложившаяся улично-дорожная сеть посел</w:t>
      </w:r>
      <w:r w:rsidR="005D2CDB" w:rsidRPr="0027112B">
        <w:rPr>
          <w:color w:val="000000"/>
          <w:sz w:val="24"/>
          <w:szCs w:val="24"/>
          <w:lang w:eastAsia="en-US"/>
        </w:rPr>
        <w:t>ения</w:t>
      </w:r>
      <w:r w:rsidRPr="0027112B">
        <w:rPr>
          <w:color w:val="000000"/>
          <w:sz w:val="24"/>
          <w:szCs w:val="24"/>
          <w:lang w:eastAsia="en-US"/>
        </w:rPr>
        <w:t xml:space="preserve"> представлена:</w:t>
      </w:r>
    </w:p>
    <w:p w:rsidR="00E77142" w:rsidRPr="0027112B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 xml:space="preserve">основными и второстепенными жилыми  улицами; </w:t>
      </w:r>
    </w:p>
    <w:p w:rsidR="00E77142" w:rsidRPr="0030219F" w:rsidRDefault="00E77142" w:rsidP="0030219F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lastRenderedPageBreak/>
        <w:t>поселковыми дорогами.</w:t>
      </w:r>
    </w:p>
    <w:bookmarkEnd w:id="0"/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2. Основные цели и задачи, сроки и этапы реализации  Программы</w:t>
      </w:r>
    </w:p>
    <w:p w:rsidR="00E77142" w:rsidRPr="0027112B" w:rsidRDefault="00E77142" w:rsidP="00E77142">
      <w:pPr>
        <w:ind w:firstLine="77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Основной целью Программы</w:t>
      </w:r>
      <w:r w:rsidRPr="0027112B">
        <w:rPr>
          <w:sz w:val="24"/>
          <w:szCs w:val="24"/>
          <w:lang w:eastAsia="en-US"/>
        </w:rPr>
        <w:t xml:space="preserve"> является создание условий для приведения объектов транспортной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proofErr w:type="spellStart"/>
      <w:r w:rsidR="005D2CDB" w:rsidRPr="0027112B">
        <w:rPr>
          <w:sz w:val="24"/>
          <w:szCs w:val="24"/>
          <w:lang w:eastAsia="en-US"/>
        </w:rPr>
        <w:t>Кузнец</w:t>
      </w:r>
      <w:r w:rsidRPr="0027112B">
        <w:rPr>
          <w:sz w:val="24"/>
          <w:szCs w:val="24"/>
          <w:lang w:eastAsia="en-US"/>
        </w:rPr>
        <w:t>овского</w:t>
      </w:r>
      <w:proofErr w:type="spellEnd"/>
      <w:r w:rsidRPr="0027112B">
        <w:rPr>
          <w:sz w:val="24"/>
          <w:szCs w:val="24"/>
          <w:lang w:eastAsia="en-US"/>
        </w:rPr>
        <w:t xml:space="preserve"> сельсовета.</w:t>
      </w:r>
    </w:p>
    <w:p w:rsidR="00E77142" w:rsidRPr="0027112B" w:rsidRDefault="00E77142" w:rsidP="00E77142">
      <w:pPr>
        <w:ind w:firstLine="880"/>
        <w:rPr>
          <w:bCs/>
          <w:sz w:val="24"/>
          <w:szCs w:val="24"/>
          <w:lang w:eastAsia="en-US"/>
        </w:rPr>
      </w:pPr>
      <w:r w:rsidRPr="0027112B">
        <w:rPr>
          <w:bCs/>
          <w:sz w:val="24"/>
          <w:szCs w:val="24"/>
          <w:u w:val="single"/>
          <w:lang w:eastAsia="en-US"/>
        </w:rPr>
        <w:t>Основные задачи Программы</w:t>
      </w:r>
      <w:r w:rsidRPr="0027112B">
        <w:rPr>
          <w:bCs/>
          <w:sz w:val="24"/>
          <w:szCs w:val="24"/>
          <w:lang w:eastAsia="en-US"/>
        </w:rPr>
        <w:t xml:space="preserve">: </w:t>
      </w:r>
    </w:p>
    <w:p w:rsidR="00E77142" w:rsidRPr="0027112B" w:rsidRDefault="00E77142" w:rsidP="00E77142">
      <w:pPr>
        <w:numPr>
          <w:ilvl w:val="0"/>
          <w:numId w:val="1"/>
        </w:numPr>
        <w:suppressAutoHyphens/>
        <w:autoSpaceDE w:val="0"/>
        <w:spacing w:after="200"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E77142" w:rsidRPr="0027112B" w:rsidRDefault="00E77142" w:rsidP="00E77142">
      <w:pPr>
        <w:ind w:firstLine="709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Сроки и этапы реализации программы</w:t>
      </w:r>
      <w:r w:rsidRPr="0027112B">
        <w:rPr>
          <w:sz w:val="24"/>
          <w:szCs w:val="24"/>
          <w:lang w:eastAsia="en-US"/>
        </w:rPr>
        <w:t>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Срок действия программы с 201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>-202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 xml:space="preserve"> года. Реализация программы будет осуществляться весь период.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b/>
          <w:sz w:val="24"/>
          <w:szCs w:val="24"/>
          <w:lang w:eastAsia="ar-SA"/>
        </w:rPr>
      </w:pPr>
      <w:r w:rsidRPr="0027112B">
        <w:rPr>
          <w:rFonts w:eastAsia="Arial"/>
          <w:b/>
          <w:sz w:val="24"/>
          <w:szCs w:val="24"/>
          <w:lang w:eastAsia="ar-SA"/>
        </w:rPr>
        <w:t>3. Мероприятия по развитию системы транспортной инфраструктуры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план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красных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линий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определяется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существующей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сетью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улиц,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так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же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строительством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новых,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предлагаемых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генпланом.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Ширина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улиц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принимается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учетом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существующих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зданий;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замена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 </w:t>
      </w:r>
      <w:r w:rsidRPr="0027112B">
        <w:rPr>
          <w:color w:val="000000"/>
          <w:sz w:val="24"/>
          <w:szCs w:val="24"/>
          <w:lang w:eastAsia="en-US"/>
        </w:rPr>
        <w:t>и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установка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новых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остановочных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павильонов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в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местах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остановок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общественного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транспорта;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rFonts w:eastAsia="Times New Roman"/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реконструкция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существующего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дорожного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покрытия.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</w:p>
    <w:p w:rsidR="00E77142" w:rsidRPr="0030219F" w:rsidRDefault="00E77142" w:rsidP="0030219F">
      <w:pPr>
        <w:tabs>
          <w:tab w:val="left" w:pos="0"/>
          <w:tab w:val="left" w:pos="1050"/>
        </w:tabs>
        <w:ind w:firstLine="767"/>
        <w:jc w:val="both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>Улично-дорожная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сеть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и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поселковый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транспорт.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Предусматривается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совершенствование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улично-дорожной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сети.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>3.1. Объемы и источники финансирования.</w:t>
      </w:r>
    </w:p>
    <w:p w:rsidR="00E77142" w:rsidRPr="0027112B" w:rsidRDefault="00E77142" w:rsidP="00E77142">
      <w:pPr>
        <w:ind w:firstLine="880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sz w:val="24"/>
          <w:szCs w:val="24"/>
          <w:lang w:eastAsia="en-US"/>
        </w:rPr>
        <w:t>Программа предполагает финансирование за счёт</w:t>
      </w:r>
      <w:r w:rsidRPr="0027112B">
        <w:rPr>
          <w:rFonts w:eastAsia="Times New Roman"/>
          <w:color w:val="000000"/>
          <w:sz w:val="24"/>
          <w:szCs w:val="24"/>
        </w:rPr>
        <w:t xml:space="preserve"> средств Федерального, краевого бюджета и средств местного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color w:val="000000"/>
          <w:sz w:val="24"/>
          <w:szCs w:val="24"/>
        </w:rPr>
        <w:t>Бюджетные ассигнования, предусмотренные в плановом периоде 2017-2027 года, будут уточнены при формировании проектов бюджета поселения с учетом  изменения ассигнований из краевого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</w:p>
    <w:p w:rsidR="00E77142" w:rsidRPr="0027112B" w:rsidRDefault="00E77142" w:rsidP="00E77142">
      <w:pPr>
        <w:pStyle w:val="a7"/>
        <w:keepNext/>
        <w:rPr>
          <w:sz w:val="24"/>
          <w:szCs w:val="24"/>
        </w:rPr>
      </w:pPr>
      <w:r w:rsidRPr="0027112B">
        <w:rPr>
          <w:sz w:val="24"/>
          <w:szCs w:val="24"/>
        </w:rPr>
        <w:t xml:space="preserve">Таблица </w:t>
      </w:r>
      <w:r w:rsidR="005260F6" w:rsidRPr="0027112B">
        <w:rPr>
          <w:sz w:val="24"/>
          <w:szCs w:val="24"/>
        </w:rPr>
        <w:fldChar w:fldCharType="begin"/>
      </w:r>
      <w:r w:rsidR="00DF7553" w:rsidRPr="0027112B">
        <w:rPr>
          <w:sz w:val="24"/>
          <w:szCs w:val="24"/>
        </w:rPr>
        <w:instrText xml:space="preserve"> SEQ Таблица \* ARABIC </w:instrText>
      </w:r>
      <w:r w:rsidR="005260F6" w:rsidRPr="0027112B">
        <w:rPr>
          <w:sz w:val="24"/>
          <w:szCs w:val="24"/>
        </w:rPr>
        <w:fldChar w:fldCharType="separate"/>
      </w:r>
      <w:r w:rsidR="006B0965" w:rsidRPr="0027112B">
        <w:rPr>
          <w:noProof/>
          <w:sz w:val="24"/>
          <w:szCs w:val="24"/>
        </w:rPr>
        <w:t>1</w:t>
      </w:r>
      <w:r w:rsidR="005260F6" w:rsidRPr="0027112B">
        <w:rPr>
          <w:sz w:val="24"/>
          <w:szCs w:val="24"/>
        </w:rPr>
        <w:fldChar w:fldCharType="end"/>
      </w:r>
      <w:r w:rsidRPr="0027112B">
        <w:rPr>
          <w:sz w:val="24"/>
          <w:szCs w:val="24"/>
        </w:rPr>
        <w:t xml:space="preserve">   источники финансирования для реализации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3"/>
        <w:gridCol w:w="1476"/>
        <w:gridCol w:w="1683"/>
        <w:gridCol w:w="1725"/>
        <w:gridCol w:w="1432"/>
        <w:gridCol w:w="1432"/>
      </w:tblGrid>
      <w:tr w:rsidR="00E77142" w:rsidRPr="0027112B" w:rsidTr="00D542F7"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 проект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Сроки исполнения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Общий объем планируемых средств, </w:t>
            </w:r>
            <w:proofErr w:type="spell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тыс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.р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уб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средств Федерального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дств  кр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аевого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средств местного бюджета,%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0A0BEE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Капитальный ремонт дорожного полотна в границах с. </w:t>
            </w:r>
            <w:r w:rsidR="000A0BEE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Кузнецо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во.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2018-2023гг.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5D2CDB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4700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Строительство подъезда к планируемому полигону ТБО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2023-2025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5D2CDB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7</w:t>
            </w:r>
            <w:r w:rsidR="00E77142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Строительство подъезда к территории сельского кладбища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2025-2026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5D2CDB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</w:t>
            </w:r>
            <w:r w:rsidR="005D2CDB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</w:p>
    <w:p w:rsidR="00E77142" w:rsidRPr="0027112B" w:rsidRDefault="00E77142" w:rsidP="00E77142">
      <w:pPr>
        <w:jc w:val="both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3.2.Оценка эффективности реализации Программы</w:t>
      </w:r>
    </w:p>
    <w:p w:rsidR="00E77142" w:rsidRPr="0027112B" w:rsidRDefault="00E77142" w:rsidP="00E77142">
      <w:pPr>
        <w:ind w:firstLine="88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Основными результатами реализации мероприятий являются: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- модернизация и обновление  транспортной инфраструктуры поселения; 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повышение комфортности и безопасности жизнедеятельности населения.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 xml:space="preserve">3.3. Организация </w:t>
      </w:r>
      <w:proofErr w:type="gramStart"/>
      <w:r w:rsidRPr="0027112B">
        <w:rPr>
          <w:rFonts w:eastAsia="Times New Roman"/>
          <w:b/>
          <w:sz w:val="24"/>
          <w:szCs w:val="24"/>
          <w:lang w:eastAsia="ar-SA"/>
        </w:rPr>
        <w:t>контроля за</w:t>
      </w:r>
      <w:proofErr w:type="gramEnd"/>
      <w:r w:rsidRPr="0027112B">
        <w:rPr>
          <w:rFonts w:eastAsia="Times New Roman"/>
          <w:b/>
          <w:sz w:val="24"/>
          <w:szCs w:val="24"/>
          <w:lang w:eastAsia="ar-SA"/>
        </w:rPr>
        <w:t xml:space="preserve"> выполнением программы</w:t>
      </w:r>
    </w:p>
    <w:p w:rsidR="00E77142" w:rsidRPr="0027112B" w:rsidRDefault="00E77142" w:rsidP="00E77142">
      <w:pPr>
        <w:suppressAutoHyphens/>
        <w:spacing w:before="100" w:after="100" w:line="100" w:lineRule="atLeast"/>
        <w:ind w:firstLine="880"/>
        <w:jc w:val="both"/>
        <w:rPr>
          <w:rFonts w:eastAsia="Times New Roman"/>
          <w:sz w:val="24"/>
          <w:szCs w:val="24"/>
          <w:lang w:eastAsia="ar-SA"/>
        </w:rPr>
      </w:pPr>
      <w:r w:rsidRPr="0027112B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proofErr w:type="spellStart"/>
      <w:r w:rsidR="005D2CDB" w:rsidRPr="0027112B">
        <w:rPr>
          <w:rFonts w:eastAsia="Times New Roman"/>
          <w:sz w:val="24"/>
          <w:szCs w:val="24"/>
          <w:lang w:eastAsia="ar-SA"/>
        </w:rPr>
        <w:t>Кузнецо</w:t>
      </w:r>
      <w:r w:rsidRPr="0027112B">
        <w:rPr>
          <w:rFonts w:eastAsia="Times New Roman"/>
          <w:sz w:val="24"/>
          <w:szCs w:val="24"/>
          <w:lang w:eastAsia="ar-SA"/>
        </w:rPr>
        <w:t>вского</w:t>
      </w:r>
      <w:proofErr w:type="spellEnd"/>
      <w:r w:rsidRPr="0027112B">
        <w:rPr>
          <w:rFonts w:eastAsia="Times New Roman"/>
          <w:sz w:val="24"/>
          <w:szCs w:val="24"/>
          <w:lang w:eastAsia="ar-SA"/>
        </w:rPr>
        <w:t xml:space="preserve"> сельсовета. </w:t>
      </w:r>
      <w:proofErr w:type="spellStart"/>
      <w:proofErr w:type="gramStart"/>
      <w:r w:rsidR="005D2CDB" w:rsidRPr="0027112B">
        <w:rPr>
          <w:rFonts w:eastAsia="Times New Roman"/>
          <w:sz w:val="24"/>
          <w:szCs w:val="24"/>
          <w:lang w:eastAsia="ar-SA"/>
        </w:rPr>
        <w:t>Кузнецовский</w:t>
      </w:r>
      <w:proofErr w:type="spellEnd"/>
      <w:r w:rsidR="005D2CDB" w:rsidRPr="0027112B">
        <w:rPr>
          <w:rFonts w:eastAsia="Times New Roman"/>
          <w:sz w:val="24"/>
          <w:szCs w:val="24"/>
          <w:lang w:eastAsia="ar-SA"/>
        </w:rPr>
        <w:t xml:space="preserve"> сельский Совет</w:t>
      </w:r>
      <w:r w:rsidRPr="0027112B">
        <w:rPr>
          <w:rFonts w:eastAsia="Times New Roman"/>
          <w:sz w:val="24"/>
          <w:szCs w:val="24"/>
          <w:lang w:eastAsia="ar-SA"/>
        </w:rPr>
        <w:t xml:space="preserve"> депутатов </w:t>
      </w:r>
      <w:r w:rsidR="005D2CDB" w:rsidRPr="0027112B">
        <w:rPr>
          <w:rFonts w:eastAsia="Times New Roman"/>
          <w:sz w:val="24"/>
          <w:szCs w:val="24"/>
          <w:lang w:eastAsia="ar-SA"/>
        </w:rPr>
        <w:t>з</w:t>
      </w:r>
      <w:r w:rsidRPr="0027112B">
        <w:rPr>
          <w:rFonts w:eastAsia="Times New Roman"/>
          <w:sz w:val="24"/>
          <w:szCs w:val="24"/>
          <w:lang w:eastAsia="ar-SA"/>
        </w:rPr>
        <w:t xml:space="preserve">аслушивает ежегодно отчёт главы Администрации </w:t>
      </w:r>
      <w:r w:rsidR="005D2CDB" w:rsidRPr="0027112B">
        <w:rPr>
          <w:rFonts w:eastAsia="Times New Roman"/>
          <w:sz w:val="24"/>
          <w:szCs w:val="24"/>
          <w:lang w:eastAsia="ar-SA"/>
        </w:rPr>
        <w:t>Кузнецовского</w:t>
      </w:r>
      <w:r w:rsidRPr="0027112B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E77142" w:rsidRPr="0027112B" w:rsidRDefault="00E77142" w:rsidP="00E77142">
      <w:pPr>
        <w:widowControl w:val="0"/>
        <w:autoSpaceDE w:val="0"/>
        <w:autoSpaceDN w:val="0"/>
        <w:adjustRightInd w:val="0"/>
        <w:ind w:firstLine="880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E77142" w:rsidRPr="0027112B" w:rsidRDefault="00E77142" w:rsidP="00E77142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rPr>
          <w:sz w:val="24"/>
          <w:szCs w:val="24"/>
        </w:rPr>
      </w:pPr>
    </w:p>
    <w:p w:rsidR="0018347A" w:rsidRPr="0027112B" w:rsidRDefault="0018347A">
      <w:pPr>
        <w:rPr>
          <w:sz w:val="24"/>
          <w:szCs w:val="24"/>
        </w:rPr>
      </w:pPr>
    </w:p>
    <w:sectPr w:rsidR="0018347A" w:rsidRPr="0027112B" w:rsidSect="007B5C59">
      <w:headerReference w:type="first" r:id="rId8"/>
      <w:footerReference w:type="firs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312" w:rsidRDefault="008D3312">
      <w:r>
        <w:separator/>
      </w:r>
    </w:p>
  </w:endnote>
  <w:endnote w:type="continuationSeparator" w:id="0">
    <w:p w:rsidR="008D3312" w:rsidRDefault="008D3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8D3312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312" w:rsidRDefault="008D3312">
      <w:r>
        <w:separator/>
      </w:r>
    </w:p>
  </w:footnote>
  <w:footnote w:type="continuationSeparator" w:id="0">
    <w:p w:rsidR="008D3312" w:rsidRDefault="008D33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8D3312">
    <w:pPr>
      <w:pStyle w:val="a5"/>
      <w:jc w:val="center"/>
    </w:pPr>
  </w:p>
  <w:p w:rsidR="00617F75" w:rsidRDefault="008D331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E12"/>
    <w:rsid w:val="000A0BEE"/>
    <w:rsid w:val="000C7942"/>
    <w:rsid w:val="000E4E5D"/>
    <w:rsid w:val="0018347A"/>
    <w:rsid w:val="001868D2"/>
    <w:rsid w:val="0027112B"/>
    <w:rsid w:val="002F2D03"/>
    <w:rsid w:val="0030219F"/>
    <w:rsid w:val="005260F6"/>
    <w:rsid w:val="00547DBC"/>
    <w:rsid w:val="00560CFA"/>
    <w:rsid w:val="005D2CDB"/>
    <w:rsid w:val="006B0965"/>
    <w:rsid w:val="00706853"/>
    <w:rsid w:val="00767708"/>
    <w:rsid w:val="007B5C59"/>
    <w:rsid w:val="00850487"/>
    <w:rsid w:val="00885BE3"/>
    <w:rsid w:val="008D3312"/>
    <w:rsid w:val="0099677C"/>
    <w:rsid w:val="009A25D5"/>
    <w:rsid w:val="009C6CEA"/>
    <w:rsid w:val="00AC1E5C"/>
    <w:rsid w:val="00AF0E12"/>
    <w:rsid w:val="00CF7784"/>
    <w:rsid w:val="00DF7553"/>
    <w:rsid w:val="00E177A3"/>
    <w:rsid w:val="00E77142"/>
    <w:rsid w:val="00E9012F"/>
    <w:rsid w:val="00EA33A2"/>
    <w:rsid w:val="00EF7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1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1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E77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caption"/>
    <w:basedOn w:val="a"/>
    <w:next w:val="a"/>
    <w:unhideWhenUsed/>
    <w:qFormat/>
    <w:rsid w:val="00E771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1179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888</cp:lastModifiedBy>
  <cp:revision>16</cp:revision>
  <cp:lastPrinted>2018-02-19T05:42:00Z</cp:lastPrinted>
  <dcterms:created xsi:type="dcterms:W3CDTF">2017-09-28T01:59:00Z</dcterms:created>
  <dcterms:modified xsi:type="dcterms:W3CDTF">2021-01-21T03:16:00Z</dcterms:modified>
</cp:coreProperties>
</file>