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379" w:h="696" w:hRule="exact" w:wrap="none" w:vAnchor="page" w:hAnchor="page" w:x="1824" w:y="1644"/>
        <w:widowControl w:val="0"/>
        <w:keepNext w:val="0"/>
        <w:keepLines w:val="0"/>
        <w:shd w:val="clear" w:color="auto" w:fill="auto"/>
        <w:bidi w:val="0"/>
        <w:spacing w:before="0" w:after="0"/>
        <w:ind w:left="1540" w:right="1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ИВАНОВСКИЙ СЕЛЬСКИЙ СОВЕТ ДЕПУТАТОВ КУРЬИНСКОГО РАЙОНА АЛТАЙСКОГО КРАЯ</w:t>
      </w:r>
    </w:p>
    <w:p>
      <w:pPr>
        <w:pStyle w:val="Style3"/>
        <w:framePr w:w="9379" w:h="3877" w:hRule="exact" w:wrap="none" w:vAnchor="page" w:hAnchor="page" w:x="1824" w:y="2618"/>
        <w:widowControl w:val="0"/>
        <w:keepNext w:val="0"/>
        <w:keepLines w:val="0"/>
        <w:shd w:val="clear" w:color="auto" w:fill="auto"/>
        <w:bidi w:val="0"/>
        <w:jc w:val="center"/>
        <w:spacing w:before="0" w:after="346" w:line="2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framePr w:w="9379" w:h="3877" w:hRule="exact" w:wrap="none" w:vAnchor="page" w:hAnchor="page" w:x="1824" w:y="2618"/>
        <w:tabs>
          <w:tab w:leader="none" w:pos="3802" w:val="left"/>
          <w:tab w:leader="none" w:pos="71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8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.25.05.2018г.</w:t>
        <w:tab/>
        <w:t>с.Ивановка</w:t>
        <w:tab/>
        <w:t>№34</w:t>
      </w:r>
    </w:p>
    <w:p>
      <w:pPr>
        <w:pStyle w:val="Style3"/>
        <w:framePr w:w="9379" w:h="3877" w:hRule="exact" w:wrap="none" w:vAnchor="page" w:hAnchor="page" w:x="1824" w:y="26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утверждении программы комплексного развития Систем транспортной инфраструктуры и дорожного</w:t>
      </w:r>
    </w:p>
    <w:p>
      <w:pPr>
        <w:pStyle w:val="Style3"/>
        <w:framePr w:w="9379" w:h="3877" w:hRule="exact" w:wrap="none" w:vAnchor="page" w:hAnchor="page" w:x="1824" w:y="26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Хозяйства на территории муниципального образования Ивановский сельсовет Курьинского района Алтайского края на 2018-2027 годы.</w:t>
      </w:r>
    </w:p>
    <w:p>
      <w:pPr>
        <w:pStyle w:val="Style3"/>
        <w:framePr w:w="9379" w:h="3292" w:hRule="exact" w:wrap="none" w:vAnchor="page" w:hAnchor="page" w:x="1824" w:y="7074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Градостроительным кодексом Российской Федерации федеральным законом от 06.10.2003г,№131 -ФЗ»Об общих принципах организации местного самоуправления в Российской Федерации».Постановлением Правительства Российской Федерации от 25.12.2015г. №1440 «Об утверждении требований к программам комплексного развития транспортной инфраструктуры поселений ,городских округов», Уставом муниципального образования Ивановский сельсовет Курьинского района Алтайского края,Совет депутатов Ивановского сельсовета Курьинского района Алтайского края</w:t>
      </w:r>
    </w:p>
    <w:p>
      <w:pPr>
        <w:pStyle w:val="Style3"/>
        <w:framePr w:w="9379" w:h="3292" w:hRule="exact" w:wrap="none" w:vAnchor="page" w:hAnchor="page" w:x="1824" w:y="7074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РЕШИЛ:</w:t>
      </w:r>
    </w:p>
    <w:p>
      <w:pPr>
        <w:pStyle w:val="Style3"/>
        <w:framePr w:w="9379" w:h="1032" w:hRule="exact" w:wrap="none" w:vAnchor="page" w:hAnchor="page" w:x="1824" w:y="1059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Утвердить прилагаемую программу комплексного развития транспортной инфраструктуры на территории Ивановского сельсовета Курьинского района Алтайского края на период 2018-2027 годы.</w:t>
      </w:r>
    </w:p>
    <w:p>
      <w:pPr>
        <w:framePr w:wrap="none" w:vAnchor="page" w:hAnchor="page" w:x="1853" w:y="11770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30pt;height:123pt;">
            <v:imagedata r:id="rId5" r:href="rId6"/>
          </v:shape>
        </w:pict>
      </w:r>
    </w:p>
    <w:p>
      <w:pPr>
        <w:pStyle w:val="Style3"/>
        <w:framePr w:wrap="none" w:vAnchor="page" w:hAnchor="page" w:x="1824" w:y="12559"/>
        <w:widowControl w:val="0"/>
        <w:keepNext w:val="0"/>
        <w:keepLines w:val="0"/>
        <w:shd w:val="clear" w:color="auto" w:fill="auto"/>
        <w:bidi w:val="0"/>
        <w:jc w:val="both"/>
        <w:spacing w:before="0" w:after="0" w:line="280" w:lineRule="exact"/>
        <w:ind w:left="7215" w:right="557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Н.А.Шатаева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after="240" w:line="317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