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CB1" w:rsidRDefault="00401CB1" w:rsidP="00401CB1">
      <w:pPr>
        <w:pStyle w:val="a3"/>
        <w:tabs>
          <w:tab w:val="center" w:pos="4677"/>
          <w:tab w:val="left" w:pos="8232"/>
          <w:tab w:val="left" w:pos="8580"/>
        </w:tabs>
        <w:jc w:val="right"/>
        <w:rPr>
          <w:b/>
          <w:sz w:val="28"/>
          <w:szCs w:val="28"/>
        </w:rPr>
      </w:pPr>
    </w:p>
    <w:p w:rsidR="00401CB1" w:rsidRDefault="00401CB1" w:rsidP="00401CB1">
      <w:pPr>
        <w:pStyle w:val="a3"/>
        <w:tabs>
          <w:tab w:val="center" w:pos="4677"/>
          <w:tab w:val="left" w:pos="8232"/>
          <w:tab w:val="left" w:pos="858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КОЛЫВАНСКИЙ  СЕЛЬСКИЙ СОВЕТ НАРОДНЫХ ДЕПУТАТОВ</w:t>
      </w:r>
    </w:p>
    <w:p w:rsidR="00401CB1" w:rsidRPr="002D7786" w:rsidRDefault="00401CB1" w:rsidP="00401CB1">
      <w:pPr>
        <w:pStyle w:val="a5"/>
        <w:ind w:hanging="720"/>
        <w:jc w:val="center"/>
        <w:rPr>
          <w:b/>
          <w:sz w:val="28"/>
          <w:szCs w:val="28"/>
        </w:rPr>
      </w:pPr>
      <w:r w:rsidRPr="002D7786">
        <w:rPr>
          <w:b/>
          <w:sz w:val="28"/>
          <w:szCs w:val="28"/>
        </w:rPr>
        <w:t>КУРЬИНСКОГО РАЙОНА АЛТАЙСКОГО КРАЯ</w:t>
      </w:r>
    </w:p>
    <w:p w:rsidR="00401CB1" w:rsidRPr="002D7786" w:rsidRDefault="00401CB1" w:rsidP="00401CB1">
      <w:pPr>
        <w:pStyle w:val="a5"/>
        <w:rPr>
          <w:b/>
          <w:sz w:val="32"/>
        </w:rPr>
      </w:pPr>
    </w:p>
    <w:p w:rsidR="00401CB1" w:rsidRDefault="00401CB1" w:rsidP="00401CB1">
      <w:pPr>
        <w:pStyle w:val="1"/>
        <w:rPr>
          <w:sz w:val="32"/>
        </w:rPr>
      </w:pPr>
      <w:proofErr w:type="gramStart"/>
      <w:r>
        <w:rPr>
          <w:sz w:val="32"/>
        </w:rPr>
        <w:t>Р</w:t>
      </w:r>
      <w:proofErr w:type="gramEnd"/>
      <w:r>
        <w:rPr>
          <w:sz w:val="32"/>
        </w:rPr>
        <w:t xml:space="preserve"> Е Ш Е Н И Е</w:t>
      </w:r>
    </w:p>
    <w:p w:rsidR="00401CB1" w:rsidRPr="007436AF" w:rsidRDefault="00401CB1" w:rsidP="00401CB1">
      <w:pPr>
        <w:pStyle w:val="a5"/>
        <w:rPr>
          <w:sz w:val="24"/>
          <w:szCs w:val="24"/>
        </w:rPr>
      </w:pPr>
    </w:p>
    <w:p w:rsidR="00401CB1" w:rsidRPr="007776D6" w:rsidRDefault="00401CB1" w:rsidP="00401CB1"/>
    <w:p w:rsidR="00401CB1" w:rsidRPr="00EA6C0F" w:rsidRDefault="00401CB1" w:rsidP="00401CB1">
      <w:pPr>
        <w:tabs>
          <w:tab w:val="left" w:pos="1418"/>
        </w:tabs>
      </w:pPr>
    </w:p>
    <w:p w:rsidR="00401CB1" w:rsidRDefault="00A1478D" w:rsidP="00401CB1">
      <w:pPr>
        <w:rPr>
          <w:sz w:val="28"/>
          <w:szCs w:val="28"/>
        </w:rPr>
      </w:pPr>
      <w:r>
        <w:rPr>
          <w:sz w:val="28"/>
          <w:szCs w:val="28"/>
        </w:rPr>
        <w:t xml:space="preserve">25 </w:t>
      </w:r>
      <w:r w:rsidR="00401CB1">
        <w:rPr>
          <w:sz w:val="28"/>
          <w:szCs w:val="28"/>
        </w:rPr>
        <w:t xml:space="preserve"> сентября 2019 года</w:t>
      </w:r>
      <w:r w:rsidR="00401CB1" w:rsidRPr="00F95DB5">
        <w:rPr>
          <w:sz w:val="28"/>
          <w:szCs w:val="28"/>
        </w:rPr>
        <w:t xml:space="preserve">      </w:t>
      </w:r>
      <w:r w:rsidR="00401CB1">
        <w:rPr>
          <w:sz w:val="28"/>
          <w:szCs w:val="28"/>
        </w:rPr>
        <w:t xml:space="preserve">   </w:t>
      </w:r>
      <w:r w:rsidR="00401CB1" w:rsidRPr="00F95DB5">
        <w:rPr>
          <w:sz w:val="28"/>
          <w:szCs w:val="28"/>
        </w:rPr>
        <w:t xml:space="preserve">   </w:t>
      </w:r>
      <w:r w:rsidR="00401CB1">
        <w:rPr>
          <w:sz w:val="28"/>
          <w:szCs w:val="28"/>
        </w:rPr>
        <w:t xml:space="preserve">          </w:t>
      </w:r>
      <w:r w:rsidR="00401CB1" w:rsidRPr="001814EE">
        <w:rPr>
          <w:sz w:val="24"/>
          <w:szCs w:val="24"/>
        </w:rPr>
        <w:t>с. К</w:t>
      </w:r>
      <w:r w:rsidR="00401CB1">
        <w:rPr>
          <w:sz w:val="24"/>
          <w:szCs w:val="24"/>
        </w:rPr>
        <w:t xml:space="preserve">олывань </w:t>
      </w:r>
      <w:r w:rsidR="00401CB1" w:rsidRPr="00456F69">
        <w:rPr>
          <w:sz w:val="28"/>
          <w:szCs w:val="28"/>
        </w:rPr>
        <w:t xml:space="preserve">   </w:t>
      </w:r>
      <w:r w:rsidR="00401CB1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             </w:t>
      </w:r>
      <w:r w:rsidR="00401CB1">
        <w:rPr>
          <w:sz w:val="28"/>
          <w:szCs w:val="28"/>
        </w:rPr>
        <w:t xml:space="preserve">    №  </w:t>
      </w:r>
      <w:r>
        <w:rPr>
          <w:sz w:val="28"/>
          <w:szCs w:val="28"/>
        </w:rPr>
        <w:t>11</w:t>
      </w:r>
    </w:p>
    <w:p w:rsidR="00401CB1" w:rsidRDefault="00401CB1" w:rsidP="00401CB1">
      <w:pPr>
        <w:rPr>
          <w:sz w:val="28"/>
          <w:szCs w:val="28"/>
        </w:rPr>
      </w:pPr>
    </w:p>
    <w:p w:rsidR="00401CB1" w:rsidRDefault="00401CB1" w:rsidP="00401CB1">
      <w:pPr>
        <w:rPr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4"/>
        <w:gridCol w:w="4747"/>
      </w:tblGrid>
      <w:tr w:rsidR="00401CB1" w:rsidTr="00B40FC5">
        <w:tc>
          <w:tcPr>
            <w:tcW w:w="4927" w:type="dxa"/>
          </w:tcPr>
          <w:p w:rsidR="00401CB1" w:rsidRDefault="00401CB1" w:rsidP="00B40FC5">
            <w:pPr>
              <w:pStyle w:val="a3"/>
              <w:tabs>
                <w:tab w:val="center" w:pos="4677"/>
                <w:tab w:val="left" w:pos="8232"/>
                <w:tab w:val="left" w:pos="858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</w:rPr>
              <w:t>«Об утверждении П</w:t>
            </w:r>
            <w:r w:rsidRPr="00CC419E">
              <w:rPr>
                <w:sz w:val="28"/>
              </w:rPr>
              <w:t>равил благоустройства муниц</w:t>
            </w:r>
            <w:r>
              <w:rPr>
                <w:sz w:val="28"/>
              </w:rPr>
              <w:t xml:space="preserve">ипального образования Колыванский </w:t>
            </w:r>
            <w:r w:rsidRPr="00CC419E">
              <w:rPr>
                <w:sz w:val="28"/>
              </w:rPr>
              <w:t xml:space="preserve"> сельсовет  Курь</w:t>
            </w:r>
            <w:r>
              <w:rPr>
                <w:sz w:val="28"/>
              </w:rPr>
              <w:t>инского района  Алтайского края»</w:t>
            </w:r>
          </w:p>
        </w:tc>
        <w:tc>
          <w:tcPr>
            <w:tcW w:w="4927" w:type="dxa"/>
          </w:tcPr>
          <w:p w:rsidR="00401CB1" w:rsidRDefault="00401CB1" w:rsidP="00B40FC5">
            <w:pPr>
              <w:pStyle w:val="a3"/>
              <w:tabs>
                <w:tab w:val="center" w:pos="4677"/>
                <w:tab w:val="left" w:pos="8232"/>
                <w:tab w:val="left" w:pos="858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401CB1" w:rsidRDefault="00401CB1" w:rsidP="00401CB1">
      <w:pPr>
        <w:pStyle w:val="a3"/>
        <w:tabs>
          <w:tab w:val="center" w:pos="4677"/>
          <w:tab w:val="left" w:pos="8232"/>
          <w:tab w:val="left" w:pos="8580"/>
        </w:tabs>
        <w:jc w:val="right"/>
      </w:pPr>
      <w:r>
        <w:rPr>
          <w:sz w:val="28"/>
          <w:szCs w:val="28"/>
        </w:rPr>
        <w:tab/>
      </w:r>
    </w:p>
    <w:p w:rsidR="00401CB1" w:rsidRDefault="00401CB1" w:rsidP="00401CB1">
      <w:pPr>
        <w:ind w:left="5940"/>
        <w:rPr>
          <w:sz w:val="24"/>
          <w:szCs w:val="24"/>
        </w:rPr>
      </w:pPr>
    </w:p>
    <w:p w:rsidR="00401CB1" w:rsidRDefault="00401CB1" w:rsidP="00401CB1">
      <w:pPr>
        <w:ind w:left="5940"/>
        <w:rPr>
          <w:sz w:val="24"/>
          <w:szCs w:val="24"/>
        </w:rPr>
      </w:pPr>
    </w:p>
    <w:p w:rsidR="00401CB1" w:rsidRDefault="00401CB1" w:rsidP="00401CB1">
      <w:pPr>
        <w:pStyle w:val="21"/>
      </w:pPr>
      <w:r>
        <w:tab/>
        <w:t>В соответствии с  Федеральным законом от 6 октября 2003 года № 131-ФЗ «Об общих принципах организации местного самоуправления в Российской Федерации» Уставом муниципального образования Колыванский  сельсовет Курьинского района Алтайского края, сельский Совет народных депутатов РЕШИЛ:</w:t>
      </w:r>
    </w:p>
    <w:p w:rsidR="00401CB1" w:rsidRDefault="00401CB1" w:rsidP="00401CB1">
      <w:pPr>
        <w:jc w:val="center"/>
        <w:rPr>
          <w:sz w:val="28"/>
        </w:rPr>
      </w:pPr>
    </w:p>
    <w:p w:rsidR="00401CB1" w:rsidRDefault="00401CB1" w:rsidP="00401CB1">
      <w:pPr>
        <w:pStyle w:val="a5"/>
        <w:numPr>
          <w:ilvl w:val="0"/>
          <w:numId w:val="4"/>
        </w:numPr>
        <w:tabs>
          <w:tab w:val="num" w:pos="360"/>
        </w:tabs>
        <w:ind w:left="0" w:firstLine="360"/>
        <w:jc w:val="both"/>
        <w:rPr>
          <w:sz w:val="28"/>
        </w:rPr>
      </w:pPr>
      <w:r w:rsidRPr="00CC419E">
        <w:rPr>
          <w:sz w:val="28"/>
        </w:rPr>
        <w:t>Утвердить Правила благоустройства муниц</w:t>
      </w:r>
      <w:r>
        <w:rPr>
          <w:sz w:val="28"/>
        </w:rPr>
        <w:t xml:space="preserve">ипального образования Колыванский </w:t>
      </w:r>
      <w:r w:rsidRPr="00CC419E">
        <w:rPr>
          <w:sz w:val="28"/>
        </w:rPr>
        <w:t xml:space="preserve"> сельсовет  Курь</w:t>
      </w:r>
      <w:r>
        <w:rPr>
          <w:sz w:val="28"/>
        </w:rPr>
        <w:t>инского района  Алтайского края;</w:t>
      </w:r>
    </w:p>
    <w:p w:rsidR="00401CB1" w:rsidRPr="00CC419E" w:rsidRDefault="00401CB1" w:rsidP="00401CB1">
      <w:pPr>
        <w:pStyle w:val="a5"/>
        <w:numPr>
          <w:ilvl w:val="0"/>
          <w:numId w:val="4"/>
        </w:numPr>
        <w:tabs>
          <w:tab w:val="num" w:pos="360"/>
        </w:tabs>
        <w:ind w:left="0" w:firstLine="360"/>
        <w:jc w:val="both"/>
        <w:rPr>
          <w:sz w:val="28"/>
        </w:rPr>
      </w:pPr>
      <w:r w:rsidRPr="00CC419E">
        <w:rPr>
          <w:sz w:val="28"/>
        </w:rPr>
        <w:t xml:space="preserve">Признать утратившими силу: </w:t>
      </w:r>
    </w:p>
    <w:p w:rsidR="00401CB1" w:rsidRDefault="00401CB1" w:rsidP="00401CB1">
      <w:pPr>
        <w:ind w:firstLine="360"/>
        <w:jc w:val="both"/>
        <w:rPr>
          <w:sz w:val="28"/>
        </w:rPr>
      </w:pPr>
      <w:r>
        <w:rPr>
          <w:sz w:val="28"/>
        </w:rPr>
        <w:t>- Решение Колыванского сельского Совета народных депутатов Курьинского района Алтайского края от 19 июня 2017 года № 9 «Об утверждении Правил благоустройства муниципального образования Колыванский  сельсовет Курьинского района Алтайского края»;</w:t>
      </w:r>
    </w:p>
    <w:p w:rsidR="00401CB1" w:rsidRDefault="00401CB1" w:rsidP="00401CB1">
      <w:pPr>
        <w:ind w:firstLine="360"/>
        <w:jc w:val="both"/>
        <w:rPr>
          <w:sz w:val="28"/>
          <w:szCs w:val="28"/>
        </w:rPr>
      </w:pPr>
      <w:r>
        <w:rPr>
          <w:sz w:val="28"/>
        </w:rPr>
        <w:t xml:space="preserve">3. </w:t>
      </w:r>
      <w:r>
        <w:rPr>
          <w:sz w:val="28"/>
          <w:szCs w:val="28"/>
        </w:rPr>
        <w:t>Обнародовать Правила благоустройства муниципального образования Колыванский  сельсовет в установленном Уставом порядке;</w:t>
      </w:r>
    </w:p>
    <w:p w:rsidR="00401CB1" w:rsidRDefault="00401CB1" w:rsidP="00401CB1">
      <w:pPr>
        <w:ind w:left="360"/>
        <w:jc w:val="both"/>
        <w:rPr>
          <w:sz w:val="28"/>
        </w:rPr>
      </w:pPr>
      <w:r>
        <w:rPr>
          <w:sz w:val="28"/>
          <w:szCs w:val="28"/>
        </w:rPr>
        <w:t xml:space="preserve">4. </w:t>
      </w:r>
      <w:r>
        <w:rPr>
          <w:sz w:val="28"/>
        </w:rPr>
        <w:t xml:space="preserve">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исполнением настоящего решения оставляю за собой.</w:t>
      </w:r>
    </w:p>
    <w:p w:rsidR="00401CB1" w:rsidRDefault="00401CB1" w:rsidP="00401CB1">
      <w:pPr>
        <w:ind w:left="360"/>
        <w:jc w:val="both"/>
        <w:rPr>
          <w:sz w:val="28"/>
        </w:rPr>
      </w:pPr>
    </w:p>
    <w:p w:rsidR="00401CB1" w:rsidRDefault="00401CB1" w:rsidP="00401CB1">
      <w:pPr>
        <w:ind w:left="360"/>
        <w:jc w:val="both"/>
        <w:rPr>
          <w:sz w:val="28"/>
        </w:rPr>
      </w:pPr>
    </w:p>
    <w:p w:rsidR="00401CB1" w:rsidRDefault="00401CB1" w:rsidP="00401CB1">
      <w:pPr>
        <w:ind w:left="360"/>
        <w:jc w:val="both"/>
        <w:rPr>
          <w:sz w:val="28"/>
        </w:rPr>
      </w:pPr>
    </w:p>
    <w:p w:rsidR="00401CB1" w:rsidRDefault="00401CB1" w:rsidP="00401CB1">
      <w:pPr>
        <w:ind w:left="360"/>
        <w:jc w:val="both"/>
        <w:rPr>
          <w:sz w:val="28"/>
        </w:rPr>
      </w:pPr>
    </w:p>
    <w:p w:rsidR="00401CB1" w:rsidRDefault="00401CB1" w:rsidP="00401CB1">
      <w:pPr>
        <w:ind w:left="360"/>
        <w:jc w:val="both"/>
        <w:rPr>
          <w:sz w:val="28"/>
        </w:rPr>
      </w:pPr>
    </w:p>
    <w:p w:rsidR="00401CB1" w:rsidRDefault="00401CB1" w:rsidP="00401CB1">
      <w:pPr>
        <w:jc w:val="both"/>
      </w:pPr>
      <w:r>
        <w:rPr>
          <w:sz w:val="28"/>
        </w:rPr>
        <w:t>Глава сельсовета                                                               А.</w:t>
      </w:r>
      <w:proofErr w:type="gramStart"/>
      <w:r>
        <w:rPr>
          <w:sz w:val="28"/>
        </w:rPr>
        <w:t>П</w:t>
      </w:r>
      <w:proofErr w:type="gramEnd"/>
      <w:r>
        <w:rPr>
          <w:sz w:val="28"/>
        </w:rPr>
        <w:t xml:space="preserve"> Адышева      </w:t>
      </w:r>
      <w:r>
        <w:t xml:space="preserve">  </w:t>
      </w:r>
    </w:p>
    <w:p w:rsidR="00401CB1" w:rsidRDefault="00401CB1" w:rsidP="00401CB1">
      <w:pPr>
        <w:ind w:left="5940"/>
        <w:rPr>
          <w:sz w:val="24"/>
          <w:szCs w:val="24"/>
        </w:rPr>
      </w:pPr>
    </w:p>
    <w:p w:rsidR="00401CB1" w:rsidRDefault="00401CB1" w:rsidP="00401CB1">
      <w:pPr>
        <w:ind w:left="5940"/>
        <w:rPr>
          <w:sz w:val="24"/>
          <w:szCs w:val="24"/>
        </w:rPr>
      </w:pPr>
    </w:p>
    <w:p w:rsidR="00401CB1" w:rsidRDefault="00401CB1" w:rsidP="00401CB1">
      <w:pPr>
        <w:ind w:left="5940"/>
        <w:rPr>
          <w:sz w:val="24"/>
          <w:szCs w:val="24"/>
        </w:rPr>
      </w:pPr>
    </w:p>
    <w:p w:rsidR="00401CB1" w:rsidRDefault="00401CB1" w:rsidP="00401CB1">
      <w:pPr>
        <w:ind w:left="5940"/>
        <w:rPr>
          <w:sz w:val="24"/>
          <w:szCs w:val="24"/>
        </w:rPr>
      </w:pPr>
    </w:p>
    <w:p w:rsidR="00401CB1" w:rsidRDefault="00401CB1" w:rsidP="00401CB1">
      <w:pPr>
        <w:ind w:left="5940"/>
        <w:rPr>
          <w:sz w:val="24"/>
          <w:szCs w:val="24"/>
        </w:rPr>
      </w:pPr>
    </w:p>
    <w:p w:rsidR="00401CB1" w:rsidRDefault="00401CB1" w:rsidP="00401CB1">
      <w:pPr>
        <w:ind w:left="5940"/>
        <w:rPr>
          <w:sz w:val="24"/>
          <w:szCs w:val="24"/>
        </w:rPr>
      </w:pPr>
    </w:p>
    <w:p w:rsidR="00401CB1" w:rsidRDefault="00401CB1" w:rsidP="00401CB1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№ 1 к решению </w:t>
      </w:r>
    </w:p>
    <w:p w:rsidR="00401CB1" w:rsidRDefault="00401CB1" w:rsidP="00401CB1">
      <w:pPr>
        <w:jc w:val="right"/>
        <w:rPr>
          <w:sz w:val="28"/>
          <w:szCs w:val="28"/>
        </w:rPr>
      </w:pPr>
      <w:r>
        <w:rPr>
          <w:sz w:val="28"/>
          <w:szCs w:val="28"/>
        </w:rPr>
        <w:t>Колыванского сельского</w:t>
      </w:r>
    </w:p>
    <w:p w:rsidR="00401CB1" w:rsidRDefault="00401CB1" w:rsidP="00401CB1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Совета народных депутатов </w:t>
      </w:r>
    </w:p>
    <w:p w:rsidR="00401CB1" w:rsidRDefault="00401CB1" w:rsidP="00401CB1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E7690E">
        <w:rPr>
          <w:sz w:val="28"/>
          <w:szCs w:val="28"/>
        </w:rPr>
        <w:t>25</w:t>
      </w:r>
      <w:r>
        <w:rPr>
          <w:sz w:val="28"/>
          <w:szCs w:val="28"/>
        </w:rPr>
        <w:t>.09.2019 г. № 1</w:t>
      </w:r>
      <w:r w:rsidR="00E7690E">
        <w:rPr>
          <w:sz w:val="28"/>
          <w:szCs w:val="28"/>
        </w:rPr>
        <w:t>1</w:t>
      </w:r>
    </w:p>
    <w:p w:rsidR="00401CB1" w:rsidRDefault="00401CB1" w:rsidP="00401CB1">
      <w:pPr>
        <w:jc w:val="center"/>
        <w:rPr>
          <w:b/>
        </w:rPr>
      </w:pPr>
    </w:p>
    <w:p w:rsidR="00401CB1" w:rsidRDefault="00401CB1" w:rsidP="00401CB1">
      <w:pPr>
        <w:jc w:val="center"/>
        <w:rPr>
          <w:b/>
        </w:rPr>
      </w:pPr>
    </w:p>
    <w:p w:rsidR="00401CB1" w:rsidRPr="001F2065" w:rsidRDefault="00401CB1" w:rsidP="00401CB1">
      <w:pPr>
        <w:jc w:val="center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 xml:space="preserve">Правила благоустройства на территории </w:t>
      </w:r>
      <w:r>
        <w:rPr>
          <w:b/>
          <w:sz w:val="28"/>
          <w:szCs w:val="28"/>
        </w:rPr>
        <w:t>Колыванского</w:t>
      </w:r>
      <w:r w:rsidRPr="001F2065">
        <w:rPr>
          <w:b/>
          <w:sz w:val="28"/>
          <w:szCs w:val="28"/>
        </w:rPr>
        <w:t xml:space="preserve"> сельсовета</w:t>
      </w:r>
    </w:p>
    <w:p w:rsidR="00401CB1" w:rsidRPr="001F2065" w:rsidRDefault="00401CB1" w:rsidP="00401CB1">
      <w:pPr>
        <w:jc w:val="center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 xml:space="preserve"> Курьинского района Алтайского края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401CB1" w:rsidRPr="001F2065" w:rsidRDefault="00401CB1" w:rsidP="00401CB1">
      <w:pPr>
        <w:jc w:val="right"/>
        <w:rPr>
          <w:sz w:val="28"/>
          <w:szCs w:val="28"/>
        </w:rPr>
      </w:pP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center"/>
        <w:outlineLvl w:val="1"/>
        <w:rPr>
          <w:b/>
          <w:sz w:val="28"/>
          <w:szCs w:val="28"/>
        </w:rPr>
      </w:pPr>
      <w:bookmarkStart w:id="0" w:name="Par33"/>
      <w:bookmarkEnd w:id="0"/>
      <w:r w:rsidRPr="001F2065">
        <w:rPr>
          <w:b/>
          <w:sz w:val="28"/>
          <w:szCs w:val="28"/>
        </w:rPr>
        <w:t>1. Общие положения</w:t>
      </w:r>
    </w:p>
    <w:p w:rsidR="00401CB1" w:rsidRPr="001F2065" w:rsidRDefault="00401CB1" w:rsidP="00401CB1">
      <w:pPr>
        <w:pStyle w:val="a5"/>
        <w:widowControl w:val="0"/>
        <w:autoSpaceDE w:val="0"/>
        <w:autoSpaceDN w:val="0"/>
        <w:adjustRightInd w:val="0"/>
        <w:ind w:left="0" w:firstLine="708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1. </w:t>
      </w:r>
      <w:proofErr w:type="gramStart"/>
      <w:r w:rsidRPr="001F2065">
        <w:rPr>
          <w:sz w:val="28"/>
          <w:szCs w:val="28"/>
        </w:rPr>
        <w:t xml:space="preserve">Правила благоустройства территории </w:t>
      </w:r>
      <w:r>
        <w:rPr>
          <w:sz w:val="28"/>
          <w:szCs w:val="28"/>
        </w:rPr>
        <w:t xml:space="preserve">Колыванского сельсовета Курьинского района Алтайского края </w:t>
      </w:r>
      <w:r w:rsidRPr="001F2065">
        <w:rPr>
          <w:sz w:val="28"/>
          <w:szCs w:val="28"/>
        </w:rPr>
        <w:t xml:space="preserve">(далее – Правила) устанавливают единые и обязательные к исполнению требования для поддержания, создания и развития на территории </w:t>
      </w:r>
      <w:r>
        <w:rPr>
          <w:sz w:val="28"/>
          <w:szCs w:val="28"/>
        </w:rPr>
        <w:t>Колыванского сельсовета Курьинского района Алтайского края</w:t>
      </w:r>
      <w:r w:rsidRPr="001F2065">
        <w:rPr>
          <w:sz w:val="28"/>
          <w:szCs w:val="28"/>
        </w:rPr>
        <w:t xml:space="preserve"> (далее – территория сельского поселения) безопасной, комфортной, культурной и привлекательной среды, определяют порядок содержания сельской территории и объектов благоустройства, перечень работ по благоустройству, их периодичность, порядок участия всех юридических и</w:t>
      </w:r>
      <w:proofErr w:type="gramEnd"/>
      <w:r w:rsidRPr="001F2065">
        <w:rPr>
          <w:sz w:val="28"/>
          <w:szCs w:val="28"/>
        </w:rPr>
        <w:t xml:space="preserve"> физических лиц, индивидуальных предпринимателей, являющихся собственниками, пользователями, арендаторами или владельцами земельных участков, застройщиками, собственниками, владельцами и арендаторами зданий (нежилых помещений), строений и сооружений, объектов благоустройства в содержании и благоустройстве территорий.</w:t>
      </w:r>
    </w:p>
    <w:p w:rsidR="00401CB1" w:rsidRPr="001F2065" w:rsidRDefault="00401CB1" w:rsidP="00401CB1">
      <w:pPr>
        <w:spacing w:before="100" w:beforeAutospacing="1"/>
        <w:ind w:firstLine="708"/>
        <w:jc w:val="both"/>
        <w:rPr>
          <w:color w:val="000000"/>
          <w:sz w:val="28"/>
          <w:szCs w:val="28"/>
        </w:rPr>
      </w:pPr>
      <w:proofErr w:type="gramStart"/>
      <w:r w:rsidRPr="001F2065">
        <w:rPr>
          <w:sz w:val="28"/>
          <w:szCs w:val="28"/>
        </w:rPr>
        <w:t>Настоящие Правила разработаны в соответствии с Федеральным законом от 06.10.2003 г. №131-ФЗ «Об общих принципах организации местного самоуправления в Российской Федерации», Приказом Министерства регионального развития Российской Федерации от 27.12.2011 г. №</w:t>
      </w:r>
      <w:r>
        <w:rPr>
          <w:sz w:val="28"/>
          <w:szCs w:val="28"/>
        </w:rPr>
        <w:t xml:space="preserve"> </w:t>
      </w:r>
      <w:r w:rsidRPr="001F2065">
        <w:rPr>
          <w:sz w:val="28"/>
          <w:szCs w:val="28"/>
        </w:rPr>
        <w:t xml:space="preserve">613 «Об утверждении методических рекомендаций по разработке норм и правил по благоустройству территорий муниципальных образований», Уставом </w:t>
      </w:r>
      <w:r>
        <w:rPr>
          <w:sz w:val="28"/>
          <w:szCs w:val="28"/>
        </w:rPr>
        <w:t>муниципального образования Колыванского сельсовет Курьинского района Алтайского края</w:t>
      </w:r>
      <w:r w:rsidRPr="001F2065">
        <w:rPr>
          <w:sz w:val="28"/>
          <w:szCs w:val="28"/>
        </w:rPr>
        <w:t>.</w:t>
      </w:r>
      <w:proofErr w:type="gramEnd"/>
      <w:r w:rsidRPr="001F2065">
        <w:rPr>
          <w:rFonts w:ascii="Calibri" w:hAnsi="Calibri"/>
          <w:b/>
          <w:bCs/>
          <w:color w:val="000000"/>
          <w:sz w:val="28"/>
          <w:szCs w:val="28"/>
        </w:rPr>
        <w:t xml:space="preserve">  </w:t>
      </w:r>
      <w:r w:rsidRPr="001F2065">
        <w:rPr>
          <w:bCs/>
          <w:color w:val="000000"/>
          <w:sz w:val="28"/>
          <w:szCs w:val="28"/>
        </w:rPr>
        <w:t>Приказом Министерства строительства и жилищно-коммунального хозяйства Российской Федерации от 13 апреля 2017 г. N 711/</w:t>
      </w:r>
      <w:proofErr w:type="spellStart"/>
      <w:proofErr w:type="gramStart"/>
      <w:r w:rsidRPr="001F2065">
        <w:rPr>
          <w:bCs/>
          <w:color w:val="000000"/>
          <w:sz w:val="28"/>
          <w:szCs w:val="28"/>
        </w:rPr>
        <w:t>пр</w:t>
      </w:r>
      <w:proofErr w:type="spellEnd"/>
      <w:proofErr w:type="gramEnd"/>
      <w:r w:rsidRPr="001F2065">
        <w:rPr>
          <w:color w:val="000000"/>
          <w:sz w:val="28"/>
          <w:szCs w:val="28"/>
        </w:rPr>
        <w:t xml:space="preserve">  «</w:t>
      </w:r>
      <w:r w:rsidRPr="001F2065">
        <w:rPr>
          <w:bCs/>
          <w:color w:val="000000"/>
          <w:sz w:val="28"/>
          <w:szCs w:val="28"/>
        </w:rPr>
        <w:t>Об утверждении методических рекомендаций</w:t>
      </w:r>
      <w:r w:rsidRPr="001F2065">
        <w:rPr>
          <w:color w:val="000000"/>
          <w:sz w:val="28"/>
          <w:szCs w:val="28"/>
        </w:rPr>
        <w:t xml:space="preserve"> </w:t>
      </w:r>
      <w:r w:rsidRPr="001F2065">
        <w:rPr>
          <w:bCs/>
          <w:color w:val="000000"/>
          <w:sz w:val="28"/>
          <w:szCs w:val="28"/>
        </w:rPr>
        <w:t>для подготовки правил благоустройства территорий поселений, городских округов, внутригородских районов».</w:t>
      </w:r>
    </w:p>
    <w:p w:rsidR="00401CB1" w:rsidRPr="001F2065" w:rsidRDefault="00401CB1" w:rsidP="00401CB1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01CB1" w:rsidRPr="001F2065" w:rsidRDefault="00401CB1" w:rsidP="00401CB1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 xml:space="preserve">2. Для целей настоящих Правил используются </w:t>
      </w:r>
    </w:p>
    <w:p w:rsidR="00401CB1" w:rsidRPr="001F2065" w:rsidRDefault="00401CB1" w:rsidP="00401CB1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следующие термины  и понятия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center"/>
        <w:outlineLvl w:val="1"/>
        <w:rPr>
          <w:sz w:val="28"/>
          <w:szCs w:val="28"/>
        </w:rPr>
      </w:pPr>
      <w:r w:rsidRPr="001F2065">
        <w:rPr>
          <w:sz w:val="28"/>
          <w:szCs w:val="28"/>
        </w:rPr>
        <w:t xml:space="preserve">  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outlineLvl w:val="1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 xml:space="preserve">Правила благоустройства </w:t>
      </w:r>
      <w:r>
        <w:rPr>
          <w:b/>
          <w:sz w:val="28"/>
          <w:szCs w:val="28"/>
        </w:rPr>
        <w:t>муниципального образования</w:t>
      </w:r>
      <w:r w:rsidRPr="001F206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Колыванский сельсовет Курьинского района Алтайского края</w:t>
      </w:r>
      <w:r w:rsidRPr="001F2065">
        <w:rPr>
          <w:b/>
          <w:sz w:val="28"/>
          <w:szCs w:val="28"/>
        </w:rPr>
        <w:t xml:space="preserve"> - </w:t>
      </w:r>
      <w:r w:rsidRPr="001F2065">
        <w:rPr>
          <w:sz w:val="28"/>
          <w:szCs w:val="28"/>
        </w:rPr>
        <w:lastRenderedPageBreak/>
        <w:t xml:space="preserve">муниципальный правовой акт, устанавливающий на основе законодательства Российской Федерации и иных нормативных правовых актов Российской Федерации, а также нормативных правовых актов </w:t>
      </w:r>
      <w:r>
        <w:rPr>
          <w:sz w:val="28"/>
          <w:szCs w:val="28"/>
        </w:rPr>
        <w:t>Алтайского края</w:t>
      </w:r>
      <w:r w:rsidRPr="001F2065">
        <w:rPr>
          <w:sz w:val="28"/>
          <w:szCs w:val="28"/>
        </w:rPr>
        <w:t xml:space="preserve"> требования к благоустройству и элементам благоустройства территории муниципального образования, перечень мероприятий по благоустройству территории муниципального образования, порядок и периодичность их проведения.</w:t>
      </w:r>
      <w:proofErr w:type="gramEnd"/>
    </w:p>
    <w:p w:rsidR="00401CB1" w:rsidRPr="001F2065" w:rsidRDefault="00401CB1" w:rsidP="00401CB1">
      <w:pPr>
        <w:pStyle w:val="a5"/>
        <w:widowControl w:val="0"/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 xml:space="preserve">Объекты благоустройства территории </w:t>
      </w:r>
      <w:r w:rsidRPr="001F2065">
        <w:rPr>
          <w:sz w:val="28"/>
          <w:szCs w:val="28"/>
        </w:rPr>
        <w:t>- территории муниципального образования, на которых осуществляется деятельность по благоустройству: площадки, дворы, кварталы, функционально-планировочные образования, а также территории, выделяемые по принципу единой градостроительной регламентации (охранные зоны) или визуально-пространственного восприятия (площадь с застройкой, улица с прилегающей территорией и застройкой), другие территории муниципального образования.</w:t>
      </w:r>
      <w:proofErr w:type="gramEnd"/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Малые архитектурные формы (МАФ)</w:t>
      </w:r>
      <w:r w:rsidRPr="001F2065">
        <w:rPr>
          <w:sz w:val="28"/>
          <w:szCs w:val="28"/>
        </w:rPr>
        <w:t xml:space="preserve"> - ландшафтные и функциональные объекты дизайна, элементы монументально-декоративного оформления, устройства для оформления мобильного и вертикального озеленения, водные устройства, муниципальная мебель, коммунально-бытовое и техническое оборудование на территории муниципального образования.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Визуальные коммуникации</w:t>
      </w:r>
      <w:r w:rsidRPr="001F2065">
        <w:rPr>
          <w:sz w:val="28"/>
          <w:szCs w:val="28"/>
        </w:rPr>
        <w:t xml:space="preserve"> - указатель наименования улицы, площади, проспекта, указатель номера дома и корпуса, указатель номера подъезда и квартир, электронные табло, уличные часовые установки, доски объявлений, тумбы, иные временные информационные объекты.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Архитектурно-художественный облик поселения</w:t>
      </w:r>
      <w:r w:rsidRPr="001F2065">
        <w:rPr>
          <w:sz w:val="28"/>
          <w:szCs w:val="28"/>
        </w:rPr>
        <w:t xml:space="preserve"> - совокупность отличительных особенностей объемно-планировочной структуры поселения в целом.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Тротуар (пешеходная дорожка)</w:t>
      </w:r>
      <w:r w:rsidRPr="001F2065">
        <w:rPr>
          <w:sz w:val="28"/>
          <w:szCs w:val="28"/>
        </w:rPr>
        <w:t xml:space="preserve"> - элемент дороги, предназначенный для движения пешеходов и примыкающий к проезжей части или отделенный от нее газоном.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Территория предприятий, организаций, учреждений и иных хозяйствующих субъектов</w:t>
      </w:r>
      <w:r w:rsidRPr="001F2065">
        <w:rPr>
          <w:sz w:val="28"/>
          <w:szCs w:val="28"/>
        </w:rPr>
        <w:t xml:space="preserve"> - часть муниципальной территории, имеющая площадь, границы, местоположение, правовой статус и другие характеристики, переданная (закрепленная) целевым назначением юридическим или физическим лицам на правах, предусмотренных законодательством.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Прилегающая территория</w:t>
      </w:r>
      <w:r w:rsidRPr="001F2065">
        <w:rPr>
          <w:sz w:val="28"/>
          <w:szCs w:val="28"/>
        </w:rPr>
        <w:t xml:space="preserve"> - территория общего пользования, которая прилегает к зданию, строению, сооружению, земельному участку в случае, если такой земельный участок образован, и </w:t>
      </w:r>
      <w:proofErr w:type="gramStart"/>
      <w:r w:rsidRPr="001F2065">
        <w:rPr>
          <w:sz w:val="28"/>
          <w:szCs w:val="28"/>
        </w:rPr>
        <w:t>границы</w:t>
      </w:r>
      <w:proofErr w:type="gramEnd"/>
      <w:r w:rsidRPr="001F2065">
        <w:rPr>
          <w:sz w:val="28"/>
          <w:szCs w:val="28"/>
        </w:rPr>
        <w:t xml:space="preserve"> которой определены правилами благоустройства территории муниципального образования в соответствии с порядком, установленным законом субъекта Российской Федерации.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Мусор (отходы)</w:t>
      </w:r>
      <w:r w:rsidRPr="001F2065">
        <w:rPr>
          <w:sz w:val="28"/>
          <w:szCs w:val="28"/>
        </w:rPr>
        <w:t xml:space="preserve"> - любые отходы, включая твердые бытовые отходы, крупногабаритный мусор и отходы потребления и производства.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lastRenderedPageBreak/>
        <w:t>Твердые бытовые отходы (ТКО)</w:t>
      </w:r>
      <w:r w:rsidRPr="001F2065">
        <w:rPr>
          <w:sz w:val="28"/>
          <w:szCs w:val="28"/>
        </w:rPr>
        <w:t xml:space="preserve"> - твердые остатки сырья, материалов, полуфабрикатов, иных изделий и продуктов, утратившие свои потребительские свойства товары (продукция), образующиеся в результате жизнедеятельности населения.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Крупногабаритный мусор (КГМ)</w:t>
      </w:r>
      <w:r w:rsidRPr="001F2065">
        <w:rPr>
          <w:sz w:val="28"/>
          <w:szCs w:val="28"/>
        </w:rPr>
        <w:t xml:space="preserve"> - мебель, бытовая техника и иные бытовые отходы из жилищ, бытовых помещений организаций, утратившие свои потребительские свойства, размер которых не позволяет осуществлять их накопление в стандартные контейнеры для накопления твердых бытовых отходов.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Контейнер</w:t>
      </w:r>
      <w:r w:rsidRPr="001F2065">
        <w:rPr>
          <w:sz w:val="28"/>
          <w:szCs w:val="28"/>
        </w:rPr>
        <w:t xml:space="preserve"> - стандартная емкость для сбора отходов объемом до 2 куб. </w:t>
      </w:r>
      <w:proofErr w:type="gramStart"/>
      <w:r w:rsidRPr="001F2065">
        <w:rPr>
          <w:sz w:val="28"/>
          <w:szCs w:val="28"/>
        </w:rPr>
        <w:t>м</w:t>
      </w:r>
      <w:proofErr w:type="gramEnd"/>
      <w:r w:rsidRPr="001F2065">
        <w:rPr>
          <w:sz w:val="28"/>
          <w:szCs w:val="28"/>
        </w:rPr>
        <w:t xml:space="preserve"> включительно.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Бункер-накопитель</w:t>
      </w:r>
      <w:r w:rsidRPr="001F2065">
        <w:rPr>
          <w:sz w:val="28"/>
          <w:szCs w:val="28"/>
        </w:rPr>
        <w:t xml:space="preserve"> - стандартная емкость для сбора отходов объемом более 2 куб. </w:t>
      </w:r>
      <w:proofErr w:type="gramStart"/>
      <w:r w:rsidRPr="001F2065">
        <w:rPr>
          <w:sz w:val="28"/>
          <w:szCs w:val="28"/>
        </w:rPr>
        <w:t>м</w:t>
      </w:r>
      <w:proofErr w:type="gramEnd"/>
      <w:r w:rsidRPr="001F2065">
        <w:rPr>
          <w:sz w:val="28"/>
          <w:szCs w:val="28"/>
        </w:rPr>
        <w:t>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Урна</w:t>
      </w:r>
      <w:r w:rsidRPr="001F2065">
        <w:rPr>
          <w:sz w:val="28"/>
          <w:szCs w:val="28"/>
        </w:rPr>
        <w:t xml:space="preserve"> - металлическая, бетонная, разных объемов для сбора бытового мусора. Размер урны должен соответствовать назначению данной территории.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Установка наружного освещения (УНО)</w:t>
      </w:r>
      <w:r w:rsidRPr="001F2065">
        <w:rPr>
          <w:sz w:val="28"/>
          <w:szCs w:val="28"/>
        </w:rPr>
        <w:t xml:space="preserve"> - совокупность оборудования: опорных конструкций (металлических и железобетонных опор, кронштейнов), светотехнического оборудования (светильников) и линий электропередачи.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Уборка территорий</w:t>
      </w:r>
      <w:r w:rsidRPr="001F2065">
        <w:rPr>
          <w:sz w:val="28"/>
          <w:szCs w:val="28"/>
        </w:rPr>
        <w:t xml:space="preserve"> - вид деятельности, связанный со сбором, вывозом в специально отведенные места отходов производства и потребления, другого мусора, снега, а также иные мероприятия, направленные на обеспечение экологического и санитарно-эпидемиологического благополучия населения и охрану окружающей среды.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Сбор твердых бытовых отходов</w:t>
      </w:r>
      <w:r w:rsidRPr="001F2065">
        <w:rPr>
          <w:sz w:val="28"/>
          <w:szCs w:val="28"/>
        </w:rPr>
        <w:t xml:space="preserve"> (крупногабаритных отходов) - деятельность, связанная с изъятием отходов в течение определенного времени из мест их образования, для обеспечения последующих работ по обращению с отходами;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Вывоз ТКО (КГМ)</w:t>
      </w:r>
      <w:r w:rsidRPr="001F2065">
        <w:rPr>
          <w:sz w:val="28"/>
          <w:szCs w:val="28"/>
        </w:rPr>
        <w:t xml:space="preserve"> - комплекс мероприятий по перегрузке мусора из контейнеров (отгрузка бункеров-накопителей с КГМ) в спецтранспорт, транспортировка их с мест сбора отходов на лицензированный объект утилизации (мусороперегрузочные станции, мусоросжигательные заводы, мусоросортировочные комплексы, полигоны захоронения и т.д.).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Договор на вывоз ТКО (КГМ)</w:t>
      </w:r>
      <w:r w:rsidRPr="001F2065">
        <w:rPr>
          <w:sz w:val="28"/>
          <w:szCs w:val="28"/>
        </w:rPr>
        <w:t xml:space="preserve"> - соглашение, заключенное в соответствии с действующим законодательством между заказчиком и подрядной организацией на вывоз мусора.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График вывоза ТКО</w:t>
      </w:r>
      <w:r w:rsidRPr="001F2065">
        <w:rPr>
          <w:sz w:val="28"/>
          <w:szCs w:val="28"/>
        </w:rPr>
        <w:t xml:space="preserve"> - составная часть договора на вывоз мусора с указанием места (адреса), объема и времени вывоза.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Утилизация отходов</w:t>
      </w:r>
      <w:r w:rsidRPr="001F2065">
        <w:rPr>
          <w:sz w:val="28"/>
          <w:szCs w:val="28"/>
        </w:rPr>
        <w:t xml:space="preserve"> - деятельность, связанная с использованием отходов на этапах их технологического цикла, и (или) обеспечение повторного (вторичного) использования или переработки списанных изделий.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 xml:space="preserve">Озеленение </w:t>
      </w:r>
      <w:r w:rsidRPr="001F2065">
        <w:rPr>
          <w:sz w:val="28"/>
          <w:szCs w:val="28"/>
        </w:rPr>
        <w:t xml:space="preserve">- элемент благоустройства и ландшафтной организации </w:t>
      </w:r>
      <w:r w:rsidRPr="001F2065">
        <w:rPr>
          <w:sz w:val="28"/>
          <w:szCs w:val="28"/>
        </w:rPr>
        <w:lastRenderedPageBreak/>
        <w:t>территории, обеспечивающий формирование среды поселения с активным использованием растительных компонентов, а также поддержание ранее созданной или изначально существующей природной среды на территории муниципального образования.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Озелененные территории</w:t>
      </w:r>
      <w:r w:rsidRPr="001F2065">
        <w:rPr>
          <w:sz w:val="28"/>
          <w:szCs w:val="28"/>
        </w:rPr>
        <w:t xml:space="preserve"> - участки земли, на которых располагаются растительность естественного происхождения, искусственно созданные садово-парковые комплексы и объекты, бульвары, скверы, газоны, цветники, малозастроенная территория жилого, общественного, делового, коммунального, производственного назначения.</w:t>
      </w:r>
      <w:proofErr w:type="gramEnd"/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Остановочный пункт</w:t>
      </w:r>
      <w:r w:rsidRPr="001F2065">
        <w:rPr>
          <w:sz w:val="28"/>
          <w:szCs w:val="28"/>
        </w:rPr>
        <w:t xml:space="preserve"> - место остановки транспортных средств по маршруту регулярных перевозок, оборудованное для посадки, высадки пассажиров и ожидания транспортных средств.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Несанкционированная свалка мусора</w:t>
      </w:r>
      <w:r w:rsidRPr="001F2065">
        <w:rPr>
          <w:sz w:val="28"/>
          <w:szCs w:val="28"/>
        </w:rPr>
        <w:t xml:space="preserve"> - самовольный (несанкционированный) сброс (размещение) или складирование ТКО, КГМ, отходов производства и строительства, другого мусора, образованного в процессе деятельности юридических или физических лиц, на площади свыше 50 кв. м и объемом свыше 30 куб. </w:t>
      </w:r>
      <w:proofErr w:type="gramStart"/>
      <w:r w:rsidRPr="001F2065">
        <w:rPr>
          <w:sz w:val="28"/>
          <w:szCs w:val="28"/>
        </w:rPr>
        <w:t>м</w:t>
      </w:r>
      <w:proofErr w:type="gramEnd"/>
      <w:r w:rsidRPr="001F2065">
        <w:rPr>
          <w:sz w:val="28"/>
          <w:szCs w:val="28"/>
        </w:rPr>
        <w:t>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Автомобильная дорога</w:t>
      </w:r>
      <w:r w:rsidRPr="001F2065">
        <w:rPr>
          <w:sz w:val="28"/>
          <w:szCs w:val="28"/>
        </w:rPr>
        <w:t xml:space="preserve"> - объект транспортной инфраструктуры,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(дорожное полотно, дорожное покрытие и подобные элементы) и дорожные сооружения, являющиеся ее технологической частью, - защитные дорожные сооружения, искусственные дорожные сооружения, производственные объекты, элементы обустройства автомобильных дорог.</w:t>
      </w:r>
      <w:proofErr w:type="gramEnd"/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Проезд</w:t>
      </w:r>
      <w:r w:rsidRPr="001F2065">
        <w:rPr>
          <w:sz w:val="28"/>
          <w:szCs w:val="28"/>
        </w:rPr>
        <w:t xml:space="preserve"> - место проезда транспортных сре</w:t>
      </w:r>
      <w:proofErr w:type="gramStart"/>
      <w:r w:rsidRPr="001F2065">
        <w:rPr>
          <w:sz w:val="28"/>
          <w:szCs w:val="28"/>
        </w:rPr>
        <w:t>дств к ж</w:t>
      </w:r>
      <w:proofErr w:type="gramEnd"/>
      <w:r w:rsidRPr="001F2065">
        <w:rPr>
          <w:sz w:val="28"/>
          <w:szCs w:val="28"/>
        </w:rPr>
        <w:t>илым и общественным зданиям, учреждениям, предприятиям и другим объектам городской и сельской застройки внутри районов, микрорайонов, кварталов.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Газон</w:t>
      </w:r>
      <w:r w:rsidRPr="001F2065">
        <w:rPr>
          <w:sz w:val="28"/>
          <w:szCs w:val="28"/>
        </w:rPr>
        <w:t xml:space="preserve"> – участок земли, обрамленный бордюрным (декоративным) камнем с искусственно созданным травяным покровом в высоту не более 15 см, путем посева специальных трав и/или цветущих растений, либо путем регулярного скашивания естественно произрастающих растений в целях создания ландшафтной композиции.</w:t>
      </w:r>
      <w:proofErr w:type="gramEnd"/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Сквер</w:t>
      </w:r>
      <w:r w:rsidRPr="001F2065">
        <w:rPr>
          <w:sz w:val="28"/>
          <w:szCs w:val="28"/>
        </w:rPr>
        <w:t xml:space="preserve"> - рекреационная территория общего пользования, небольшого размера, являющаяся элементом оформления площади общественного центра, магистрали, используемая для кратковременного отдыха и пешеходного транзитного движения.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Специализированная организация</w:t>
      </w:r>
      <w:r w:rsidRPr="001F2065">
        <w:rPr>
          <w:sz w:val="28"/>
          <w:szCs w:val="28"/>
        </w:rPr>
        <w:t xml:space="preserve"> - юридическое лицо, индивидуальный предприниматель, основной деятельностью которых является осуществление работ в соответствии с договором (муниципальным контрактом, муниципальным заданием для муниципальных бюджетных учреждений) в сфере муниципального хозяйства, в частности: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1F2065">
        <w:rPr>
          <w:sz w:val="28"/>
          <w:szCs w:val="28"/>
        </w:rPr>
        <w:t>сбор и вывоз отходов и мусора;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содержание жилищного фонда поселения;</w:t>
      </w:r>
    </w:p>
    <w:p w:rsidR="00401CB1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lastRenderedPageBreak/>
        <w:t>-проведение земляных работ при строительстве, ремонте, реконструкции коммуникаций на территориях общего пользования поселения.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1F2065">
        <w:rPr>
          <w:sz w:val="28"/>
          <w:szCs w:val="28"/>
        </w:rPr>
        <w:t>одержание и уборку объектов благоустройства в пределах территории поселения: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содержание и уборка дорог в пределах территории поселения;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содержание и охрана элементов наружного освещения;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- содержание, эксплуатация, капитальный и текущий ремонт сетей </w:t>
      </w:r>
      <w:proofErr w:type="spellStart"/>
      <w:r w:rsidRPr="001F2065">
        <w:rPr>
          <w:sz w:val="28"/>
          <w:szCs w:val="28"/>
        </w:rPr>
        <w:t>электр</w:t>
      </w:r>
      <w:proofErr w:type="gramStart"/>
      <w:r w:rsidRPr="001F2065">
        <w:rPr>
          <w:sz w:val="28"/>
          <w:szCs w:val="28"/>
        </w:rPr>
        <w:t>о</w:t>
      </w:r>
      <w:proofErr w:type="spellEnd"/>
      <w:r w:rsidRPr="001F2065">
        <w:rPr>
          <w:sz w:val="28"/>
          <w:szCs w:val="28"/>
        </w:rPr>
        <w:t>-</w:t>
      </w:r>
      <w:proofErr w:type="gramEnd"/>
      <w:r w:rsidRPr="001F2065">
        <w:rPr>
          <w:sz w:val="28"/>
          <w:szCs w:val="28"/>
        </w:rPr>
        <w:t xml:space="preserve">, </w:t>
      </w:r>
      <w:proofErr w:type="spellStart"/>
      <w:r w:rsidRPr="001F2065">
        <w:rPr>
          <w:sz w:val="28"/>
          <w:szCs w:val="28"/>
        </w:rPr>
        <w:t>газо</w:t>
      </w:r>
      <w:proofErr w:type="spellEnd"/>
      <w:r w:rsidRPr="001F2065">
        <w:rPr>
          <w:sz w:val="28"/>
          <w:szCs w:val="28"/>
        </w:rPr>
        <w:t>-, тепло-, водоснабжения и водоотведения, связи;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содержание и охрана зеленых насаждений.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Содержание дорог</w:t>
      </w:r>
      <w:r w:rsidRPr="001F2065">
        <w:rPr>
          <w:sz w:val="28"/>
          <w:szCs w:val="28"/>
        </w:rPr>
        <w:t xml:space="preserve"> - комплекс работ, в результате которых поддерживается транспортно-эксплуатационное состояние дороги, защитных и искусственных дорожных сооружений, полосы отвода, элементов обустройства дороги, организации и безопасности движения, отвечающих требованиям </w:t>
      </w:r>
      <w:proofErr w:type="spellStart"/>
      <w:r w:rsidRPr="001F2065">
        <w:rPr>
          <w:sz w:val="28"/>
          <w:szCs w:val="28"/>
        </w:rPr>
        <w:t>ГОСТа</w:t>
      </w:r>
      <w:proofErr w:type="spellEnd"/>
      <w:r w:rsidRPr="001F2065">
        <w:rPr>
          <w:sz w:val="28"/>
          <w:szCs w:val="28"/>
        </w:rPr>
        <w:t xml:space="preserve"> </w:t>
      </w:r>
      <w:proofErr w:type="gramStart"/>
      <w:r w:rsidRPr="001F2065">
        <w:rPr>
          <w:sz w:val="28"/>
          <w:szCs w:val="28"/>
        </w:rPr>
        <w:t>Р</w:t>
      </w:r>
      <w:proofErr w:type="gramEnd"/>
      <w:r w:rsidRPr="001F2065">
        <w:rPr>
          <w:sz w:val="28"/>
          <w:szCs w:val="28"/>
        </w:rPr>
        <w:t xml:space="preserve"> 50597-93 "Автомобильные дороги и улицы. Требования к эксплуатационному состоянию, допустимому по условиям обеспечения безопасности дорожного движения".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Парк</w:t>
      </w:r>
      <w:r w:rsidRPr="001F2065">
        <w:rPr>
          <w:sz w:val="28"/>
          <w:szCs w:val="28"/>
        </w:rPr>
        <w:t xml:space="preserve"> - рекреационная территория общего пользования, характеризующаяся наличием функционального зонирования и предназначенная для продолжительного отдыха.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Зеленые насаждения</w:t>
      </w:r>
      <w:r w:rsidRPr="001F2065">
        <w:rPr>
          <w:sz w:val="28"/>
          <w:szCs w:val="28"/>
        </w:rPr>
        <w:t xml:space="preserve"> - древесная, древесно-кустарниковая, кустарниковая и травянистая растительность как искусственного, так и естественного происхождения.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Уход за зелеными насаждениями</w:t>
      </w:r>
      <w:r w:rsidRPr="001F2065">
        <w:rPr>
          <w:sz w:val="28"/>
          <w:szCs w:val="28"/>
        </w:rPr>
        <w:t xml:space="preserve"> - система мероприятий, направленных на выращивание устойчивых, </w:t>
      </w:r>
      <w:proofErr w:type="spellStart"/>
      <w:r w:rsidRPr="001F2065">
        <w:rPr>
          <w:sz w:val="28"/>
          <w:szCs w:val="28"/>
        </w:rPr>
        <w:t>высокодекоративных</w:t>
      </w:r>
      <w:proofErr w:type="spellEnd"/>
      <w:r w:rsidRPr="001F2065">
        <w:rPr>
          <w:sz w:val="28"/>
          <w:szCs w:val="28"/>
        </w:rPr>
        <w:t xml:space="preserve"> насаждений и сохранение зеленых насаждений на территории поселения.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Рекреационные территории</w:t>
      </w:r>
      <w:r w:rsidRPr="001F2065">
        <w:rPr>
          <w:sz w:val="28"/>
          <w:szCs w:val="28"/>
        </w:rPr>
        <w:t xml:space="preserve"> - участки земли, на которых располагаются растительность естественного происхождения, искусственно созданные садово-парковые комплексы и объекты, бульвары, скверы, газоны, цветники на территориях жилого, общественного, делового, коммунального или производственного назначения.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Охрана зеленых насаждений</w:t>
      </w:r>
      <w:r w:rsidRPr="001F2065">
        <w:rPr>
          <w:sz w:val="28"/>
          <w:szCs w:val="28"/>
        </w:rPr>
        <w:t xml:space="preserve"> - система правовых, организационных и экономических мер, направленных на создание, сохранение и восстановление зеленых насаждений, озелененных территорий.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Повреждение зеленых насаждений</w:t>
      </w:r>
      <w:r w:rsidRPr="001F2065">
        <w:rPr>
          <w:sz w:val="28"/>
          <w:szCs w:val="28"/>
        </w:rPr>
        <w:t xml:space="preserve"> - механическое, химическое и иное повреждение надземной части и корневой системы зеленых насаждений, не влекущее прекращение роста.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Уничтожение зеленых насаждений</w:t>
      </w:r>
      <w:r w:rsidRPr="001F2065">
        <w:rPr>
          <w:sz w:val="28"/>
          <w:szCs w:val="28"/>
        </w:rPr>
        <w:t xml:space="preserve"> - повреждение зеленых насаждений, повлекшее прекращение роста.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Площадь</w:t>
      </w:r>
      <w:r w:rsidRPr="001F2065">
        <w:rPr>
          <w:sz w:val="28"/>
          <w:szCs w:val="28"/>
        </w:rPr>
        <w:t xml:space="preserve"> - обустроенный объект недвижимости, характеризуется большой территорией, </w:t>
      </w:r>
      <w:proofErr w:type="gramStart"/>
      <w:r w:rsidRPr="001F2065">
        <w:rPr>
          <w:sz w:val="28"/>
          <w:szCs w:val="28"/>
        </w:rPr>
        <w:t>расположенной</w:t>
      </w:r>
      <w:proofErr w:type="gramEnd"/>
      <w:r w:rsidRPr="001F2065">
        <w:rPr>
          <w:sz w:val="28"/>
          <w:szCs w:val="28"/>
        </w:rPr>
        <w:t xml:space="preserve"> как правило в центре населенного пункта, на пересечении (около) дорог и улиц, имеет твердое покрытие (асфальтобетонное, плитка и т.д.), с наличием архитектурных объектов, разнообразных малых архитектурных форм, является местом прогулок, встреч и проведения массовых мероприятий.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lastRenderedPageBreak/>
        <w:t>Содержание территории</w:t>
      </w:r>
      <w:r w:rsidRPr="001F2065">
        <w:rPr>
          <w:sz w:val="28"/>
          <w:szCs w:val="28"/>
        </w:rPr>
        <w:t xml:space="preserve"> - комплекс мероприятий, проводимых на отведенной и прилегающей территориях (в случае заключения соответствующего договора), связанных с уборкой территории, очисткой и восстановлением решеток ливневой канализации, поддержанием в чистоте и проведением своевременного ремонта фасадов зданий, строений, сооружений, малых архитектурных форм, заборов и ограждений;</w:t>
      </w:r>
      <w:proofErr w:type="gramEnd"/>
      <w:r w:rsidRPr="001F2065">
        <w:rPr>
          <w:sz w:val="28"/>
          <w:szCs w:val="28"/>
        </w:rPr>
        <w:t xml:space="preserve"> содержанием строительных площадок, инженерных коммуникаций и их конструктивных элементов, зеленых насаждений, объектов транспортной инфраструктуры и иных объектов недвижимости, находящихся на земельном участке и являющихся объектами благоустройства, в соответствии с действующим законодательством.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 xml:space="preserve">Подтопление </w:t>
      </w:r>
      <w:r w:rsidRPr="001F2065">
        <w:rPr>
          <w:sz w:val="28"/>
          <w:szCs w:val="28"/>
        </w:rPr>
        <w:t>- затопление водой участка дороги, части территорий от атмосферных осадков, снеготаяния, некачественно уложенного асфальтобетонного покрытия дорог, тротуаров, сброса или утечки воды из инженерных систем и коммуникаций, неисправности либо нарушения правил обслуживания водоприемных устройств и сооружений поверхностного водоотвода, препятствующего движению пешеходов, автотранспорта, пассажирского транспорта.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spellStart"/>
      <w:r w:rsidRPr="001F2065">
        <w:rPr>
          <w:b/>
          <w:sz w:val="28"/>
          <w:szCs w:val="28"/>
        </w:rPr>
        <w:t>Дождеприемный</w:t>
      </w:r>
      <w:proofErr w:type="spellEnd"/>
      <w:r w:rsidRPr="001F2065">
        <w:rPr>
          <w:b/>
          <w:sz w:val="28"/>
          <w:szCs w:val="28"/>
        </w:rPr>
        <w:t xml:space="preserve"> колодец</w:t>
      </w:r>
      <w:r w:rsidRPr="001F2065">
        <w:rPr>
          <w:sz w:val="28"/>
          <w:szCs w:val="28"/>
        </w:rPr>
        <w:t xml:space="preserve"> - сооружение закрытой системы дождевой (ливневой) канализационной сети, предназначенное для приема и отвода дождевых и талых вод.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Защитные дорожные сооружения</w:t>
      </w:r>
      <w:r w:rsidRPr="001F2065">
        <w:rPr>
          <w:sz w:val="28"/>
          <w:szCs w:val="28"/>
        </w:rPr>
        <w:t xml:space="preserve"> - сооружения, к которым относятся элементы озеленения, имеющие защитное значение; заборы; устройства, предназначенные для защиты автомобильных дорог от снежных лавин; </w:t>
      </w:r>
      <w:proofErr w:type="spellStart"/>
      <w:r w:rsidRPr="001F2065">
        <w:rPr>
          <w:sz w:val="28"/>
          <w:szCs w:val="28"/>
        </w:rPr>
        <w:t>шумозащитные</w:t>
      </w:r>
      <w:proofErr w:type="spellEnd"/>
      <w:r w:rsidRPr="001F2065">
        <w:rPr>
          <w:sz w:val="28"/>
          <w:szCs w:val="28"/>
        </w:rPr>
        <w:t xml:space="preserve"> и ветрозащитные устройства; подобные сооружения.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Искусственные дорожные сооружения</w:t>
      </w:r>
      <w:r w:rsidRPr="001F2065">
        <w:rPr>
          <w:sz w:val="28"/>
          <w:szCs w:val="28"/>
        </w:rPr>
        <w:t xml:space="preserve"> - сооружения, предназначенные для движения транспортных средств, пешеходов и прогона животных в местах пересечения автомобильных дорог иными автомобильными дорогами, водотоками, оврагами, в местах, которые являются препятствиями для такого движения, прогона (зимники, мосты, переправы по льду, путепроводы, трубопроводы, тоннели, эстакады, подобные сооружения).</w:t>
      </w:r>
      <w:proofErr w:type="gramEnd"/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Полоса отвода автомобильной дороги</w:t>
      </w:r>
      <w:r w:rsidRPr="001F2065">
        <w:rPr>
          <w:sz w:val="28"/>
          <w:szCs w:val="28"/>
        </w:rPr>
        <w:t xml:space="preserve"> - земельные участки (независимо от категории земель), которые предназначены для размещения конструктивных элементов автомобильной дороги, дорожных сооружений и на которых располагаются или могут располагаться объекты дорожного сервиса.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Придорожные полосы автомобильной дороги</w:t>
      </w:r>
      <w:r w:rsidRPr="001F2065">
        <w:rPr>
          <w:sz w:val="28"/>
          <w:szCs w:val="28"/>
        </w:rPr>
        <w:t xml:space="preserve"> - территории, которые прилегают с обеих сторон к полосе отвода автомобильной дороги и в границах которых устанавливается особый режим использования земельных участков (частей земельных участков) в целях обеспечения требований безопасности дорожного движения, а также нормальных условий реконструкции, капитального ремонта, ремонта, содержания автомобильной дороги, ее сохранности с учетом перспектив развития автомобильной дороги.</w:t>
      </w:r>
      <w:proofErr w:type="gramEnd"/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lastRenderedPageBreak/>
        <w:t>Твердое покрытие</w:t>
      </w:r>
      <w:r w:rsidRPr="001F2065">
        <w:rPr>
          <w:sz w:val="28"/>
          <w:szCs w:val="28"/>
        </w:rPr>
        <w:t xml:space="preserve"> - дорожное покрытие в составе дорожных одежд капитального, облегченного и переходного типов, монолитное или сборное, выполняемое из асфальтобетона, </w:t>
      </w:r>
      <w:proofErr w:type="spellStart"/>
      <w:r w:rsidRPr="001F2065">
        <w:rPr>
          <w:sz w:val="28"/>
          <w:szCs w:val="28"/>
        </w:rPr>
        <w:t>цементобетона</w:t>
      </w:r>
      <w:proofErr w:type="spellEnd"/>
      <w:r w:rsidRPr="001F2065">
        <w:rPr>
          <w:sz w:val="28"/>
          <w:szCs w:val="28"/>
        </w:rPr>
        <w:t>, природного камня и т.д.</w:t>
      </w:r>
      <w:proofErr w:type="gramEnd"/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Земляные работы</w:t>
      </w:r>
      <w:r w:rsidRPr="001F2065">
        <w:rPr>
          <w:sz w:val="28"/>
          <w:szCs w:val="28"/>
        </w:rPr>
        <w:t xml:space="preserve"> - производство работ, связанных со вскрытием грунта при возведении объектов производственного и жилищно-гражданского назначения, сооружений всех видов, подземных и наземных инженерных сетей, и коммуникаций и т.д., за исключением пахотных работ (вертикальная разработка грунта на глубину более 30 см).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Придомовая территория</w:t>
      </w:r>
      <w:r w:rsidRPr="001F2065">
        <w:rPr>
          <w:sz w:val="28"/>
          <w:szCs w:val="28"/>
        </w:rPr>
        <w:t xml:space="preserve"> - земельный участок, на котором расположен многоквартирный дом, и границы которого определены на основании данных государственного кадастрового учета, с элементами озеленения и благоустройства, а также иные объекты, предназначенные для обслуживания, эксплуатации и благоустройства многоквартирного дома, включая детские и спортивные площадки, места для отдыха, сушки белья, парковки автомобилей и другие объекты, расположенные в границах земельного участка, на котором расположен многоквартирный</w:t>
      </w:r>
      <w:proofErr w:type="gramEnd"/>
      <w:r w:rsidRPr="001F2065">
        <w:rPr>
          <w:sz w:val="28"/>
          <w:szCs w:val="28"/>
        </w:rPr>
        <w:t xml:space="preserve"> дом.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Фасад здания</w:t>
      </w:r>
      <w:r w:rsidRPr="001F2065">
        <w:rPr>
          <w:sz w:val="28"/>
          <w:szCs w:val="28"/>
        </w:rPr>
        <w:t xml:space="preserve"> - наружная сторона здания или сооружения. Различают главный фасад, выходящий на улицу, дворовый фасад и боковые фасады.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Дворовая территория</w:t>
      </w:r>
      <w:r w:rsidRPr="001F2065">
        <w:rPr>
          <w:sz w:val="28"/>
          <w:szCs w:val="28"/>
        </w:rPr>
        <w:t xml:space="preserve"> - территория, прилегающая к жилому зданию и находящаяся в общем пользовании проживающих в нем лиц, ограниченная по периметру жилыми зданиями, строениями, сооружениями или ограждениями. На дворовой территории в интересах лиц, проживающих в жилом здании, к которому она прилегает, размещаются детские площадки, места для отдыха, сушки белья, парковки автомобилей, зеленые насаждения и иные объекты общественного пользования.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Текущий ремонт зданий и сооружений</w:t>
      </w:r>
      <w:r w:rsidRPr="001F2065">
        <w:rPr>
          <w:sz w:val="28"/>
          <w:szCs w:val="28"/>
        </w:rPr>
        <w:t xml:space="preserve"> - систематически проводимые работы по предупреждению преждевременного износа конструкций, отделки (в том числе окраски), инженерного оборудования, а также работы по устранению мелких повреждений и неисправностей.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Капитальный ремонт объектов капитального строительства</w:t>
      </w:r>
      <w:r w:rsidRPr="001F2065">
        <w:rPr>
          <w:sz w:val="28"/>
          <w:szCs w:val="28"/>
        </w:rPr>
        <w:t xml:space="preserve"> (за исключением линейных объектов) - замена и (или) восстановление строительных конструкций объектов капитального строительства или элементов таких конструкций, за исключением несущих строительных конструкций, замена и (или) восстановление систем инженерно-технического обеспечения и сетей инженерно-технического обеспечения объектов капитального строительства или их элементов, а также замена отдельных элементов несущих строительных конструкций на аналогичные или иные улучшающие показатели таких конструкций</w:t>
      </w:r>
      <w:proofErr w:type="gramEnd"/>
      <w:r w:rsidRPr="001F2065">
        <w:rPr>
          <w:sz w:val="28"/>
          <w:szCs w:val="28"/>
        </w:rPr>
        <w:t xml:space="preserve"> элементы и (или) восстановление указанных элементов.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Места для размещения объявлений и печатной продукции</w:t>
      </w:r>
      <w:r w:rsidRPr="001F2065">
        <w:rPr>
          <w:sz w:val="28"/>
          <w:szCs w:val="28"/>
        </w:rPr>
        <w:t xml:space="preserve"> - доски объявлений, афишные тумбы и информационные стенды.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3. Общие требования к организации содержания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1F2065">
        <w:rPr>
          <w:b/>
          <w:sz w:val="28"/>
          <w:szCs w:val="28"/>
        </w:rPr>
        <w:t xml:space="preserve">и благоустройства территории </w:t>
      </w:r>
      <w:r>
        <w:rPr>
          <w:b/>
          <w:sz w:val="28"/>
          <w:szCs w:val="28"/>
        </w:rPr>
        <w:t>Колыванского сельс</w:t>
      </w:r>
      <w:r w:rsidRPr="001F2065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вета</w:t>
      </w:r>
      <w:r w:rsidRPr="001F2065">
        <w:rPr>
          <w:sz w:val="28"/>
          <w:szCs w:val="28"/>
        </w:rPr>
        <w:t xml:space="preserve"> 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3.1. Требования действующего законодательства в части соблюдения чистоты и поддержания порядка на территории</w:t>
      </w:r>
      <w:r>
        <w:rPr>
          <w:sz w:val="28"/>
          <w:szCs w:val="28"/>
        </w:rPr>
        <w:t xml:space="preserve"> Колыванского</w:t>
      </w:r>
      <w:r w:rsidRPr="001F2065">
        <w:rPr>
          <w:sz w:val="28"/>
          <w:szCs w:val="28"/>
        </w:rPr>
        <w:t xml:space="preserve"> сельс</w:t>
      </w:r>
      <w:r>
        <w:rPr>
          <w:sz w:val="28"/>
          <w:szCs w:val="28"/>
        </w:rPr>
        <w:t>овета</w:t>
      </w:r>
      <w:r w:rsidRPr="001F2065">
        <w:rPr>
          <w:sz w:val="28"/>
          <w:szCs w:val="28"/>
        </w:rPr>
        <w:t xml:space="preserve"> </w:t>
      </w:r>
      <w:r>
        <w:rPr>
          <w:sz w:val="28"/>
          <w:szCs w:val="28"/>
        </w:rPr>
        <w:t>Курьинского района Алтайского края</w:t>
      </w:r>
      <w:r w:rsidRPr="001F2065">
        <w:rPr>
          <w:sz w:val="28"/>
          <w:szCs w:val="28"/>
        </w:rPr>
        <w:t xml:space="preserve"> (далее – сельского поселения) обязательны для выполнения юридическими и физическими </w:t>
      </w:r>
      <w:proofErr w:type="gramStart"/>
      <w:r w:rsidRPr="001F2065">
        <w:rPr>
          <w:sz w:val="28"/>
          <w:szCs w:val="28"/>
        </w:rPr>
        <w:t>лицами</w:t>
      </w:r>
      <w:proofErr w:type="gramEnd"/>
      <w:r w:rsidRPr="001F2065">
        <w:rPr>
          <w:sz w:val="28"/>
          <w:szCs w:val="28"/>
        </w:rPr>
        <w:t xml:space="preserve"> в том числе </w:t>
      </w:r>
      <w:r w:rsidRPr="001F2065">
        <w:rPr>
          <w:color w:val="000000"/>
          <w:sz w:val="28"/>
          <w:szCs w:val="28"/>
        </w:rPr>
        <w:t xml:space="preserve">особые требования к доступности городской среды для </w:t>
      </w:r>
      <w:proofErr w:type="spellStart"/>
      <w:r w:rsidRPr="001F2065">
        <w:rPr>
          <w:color w:val="000000"/>
          <w:sz w:val="28"/>
          <w:szCs w:val="28"/>
        </w:rPr>
        <w:t>маломобильных</w:t>
      </w:r>
      <w:proofErr w:type="spellEnd"/>
      <w:r w:rsidRPr="001F2065">
        <w:rPr>
          <w:color w:val="000000"/>
          <w:sz w:val="28"/>
          <w:szCs w:val="28"/>
        </w:rPr>
        <w:t xml:space="preserve"> групп населения;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1" w:name="Par111"/>
      <w:bookmarkEnd w:id="1"/>
      <w:r w:rsidRPr="001F2065">
        <w:rPr>
          <w:sz w:val="28"/>
          <w:szCs w:val="28"/>
        </w:rPr>
        <w:t xml:space="preserve">3.2. </w:t>
      </w:r>
      <w:proofErr w:type="gramStart"/>
      <w:r w:rsidRPr="001F2065">
        <w:rPr>
          <w:sz w:val="28"/>
          <w:szCs w:val="28"/>
        </w:rPr>
        <w:t xml:space="preserve">Уборочные работы проводятся в соответствии с требованиями настоящих Правил, инструкций и технологических рекомендаций, государственных стандартов, санитарных норм и правил, в том числе в соответствии с требованиями Постановления Государственного комитета РФ по строительству и жилищно-коммунальному комплексу от 27.09.2003 N 170 "Об утверждении Правил и норм технической эксплуатации жилищного фонда", </w:t>
      </w:r>
      <w:proofErr w:type="spellStart"/>
      <w:r w:rsidRPr="001F2065">
        <w:rPr>
          <w:sz w:val="28"/>
          <w:szCs w:val="28"/>
        </w:rPr>
        <w:t>СанПиН</w:t>
      </w:r>
      <w:proofErr w:type="spellEnd"/>
      <w:r w:rsidRPr="001F2065">
        <w:rPr>
          <w:sz w:val="28"/>
          <w:szCs w:val="28"/>
        </w:rPr>
        <w:t xml:space="preserve"> 42-128-4690-88 "Санитарные правила содержания территории населенных мест", </w:t>
      </w:r>
      <w:proofErr w:type="spellStart"/>
      <w:r w:rsidRPr="001F2065">
        <w:rPr>
          <w:sz w:val="28"/>
          <w:szCs w:val="28"/>
        </w:rPr>
        <w:t>СНиП</w:t>
      </w:r>
      <w:proofErr w:type="spellEnd"/>
      <w:r w:rsidRPr="001F2065">
        <w:rPr>
          <w:sz w:val="28"/>
          <w:szCs w:val="28"/>
        </w:rPr>
        <w:t xml:space="preserve"> III-10-75 "Благоустройство территорий</w:t>
      </w:r>
      <w:proofErr w:type="gramEnd"/>
      <w:r w:rsidRPr="001F2065">
        <w:rPr>
          <w:sz w:val="28"/>
          <w:szCs w:val="28"/>
        </w:rPr>
        <w:t xml:space="preserve">", </w:t>
      </w:r>
      <w:hyperlink r:id="rId7" w:history="1">
        <w:r w:rsidRPr="001F2065">
          <w:rPr>
            <w:sz w:val="28"/>
            <w:szCs w:val="28"/>
          </w:rPr>
          <w:t xml:space="preserve">ГОСТ </w:t>
        </w:r>
        <w:proofErr w:type="gramStart"/>
        <w:r w:rsidRPr="001F2065">
          <w:rPr>
            <w:sz w:val="28"/>
            <w:szCs w:val="28"/>
          </w:rPr>
          <w:t>Р</w:t>
        </w:r>
        <w:proofErr w:type="gramEnd"/>
        <w:r w:rsidRPr="001F2065">
          <w:rPr>
            <w:sz w:val="28"/>
            <w:szCs w:val="28"/>
          </w:rPr>
          <w:t xml:space="preserve"> 50597-93</w:t>
        </w:r>
      </w:hyperlink>
      <w:r w:rsidRPr="001F2065">
        <w:rPr>
          <w:sz w:val="28"/>
          <w:szCs w:val="28"/>
        </w:rPr>
        <w:t xml:space="preserve"> "Автомобильные дороги и улицы. Требования к эксплуатационному состоянию, допустимому по условиям обеспечения безопасности дорожного движения"; ОДН 218.014-99 "Автомобильные дороги общего пользования. Нормативы потребности в дорожной технике для содержания автомобильных дорог"; ОДМД "Руководство по борьбе с зимней скользкостью на автомобильных дорогах"; ОДМД "Методические рекомендации по ремонту и содержанию автомобильных дорог общего пользования".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3.3. Юридические и физические лица должны соблюдать чистоту и поддерживать порядок на всей территории сельского поселения. Собственники частных домовладений и строений должны проводить очистку данных территории в соответствии с </w:t>
      </w:r>
      <w:hyperlink w:anchor="Par111" w:history="1">
        <w:r w:rsidRPr="001F2065">
          <w:rPr>
            <w:sz w:val="28"/>
            <w:szCs w:val="28"/>
          </w:rPr>
          <w:t>п. 3.2</w:t>
        </w:r>
      </w:hyperlink>
      <w:r w:rsidRPr="001F2065">
        <w:rPr>
          <w:sz w:val="28"/>
          <w:szCs w:val="28"/>
        </w:rPr>
        <w:t xml:space="preserve"> настоящих Правил.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3.3.1. Границы прилегающих территорий определяются при наличии одного из следующих оснований: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1) нахождение здания, строения, сооружения, земельного участка в собственности или на ином праве юридических или физических лиц;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1F2065">
        <w:rPr>
          <w:sz w:val="28"/>
          <w:szCs w:val="28"/>
        </w:rPr>
        <w:t>2) договор, предусматривающий возможность использования земли или земельного участка, находящихся в государственной или муниципальной собственности, или государственная собственность на которые не разграничена, без предоставления земельного участка и установления в отношении него сервитута для целей размещения нестационарного объекта.</w:t>
      </w:r>
      <w:proofErr w:type="gramEnd"/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3.4. За юридическими и физическими лицами по их согласию на основании договора могут быть закреплены дополнительные земельные участки, прилегающие к земельным участкам, зданиям, строениям, сооружениям, правообладателем которых они являются, для осуществления уборки, санитарного содержания и благоустройства территории.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3.5. границы прилегающей территории устанавливаются путем определения в метрах расстояния от здания, строения, сооружения, земельного участка или ограждения до границы прилегающей территории с </w:t>
      </w:r>
      <w:r w:rsidRPr="001F2065">
        <w:rPr>
          <w:sz w:val="28"/>
          <w:szCs w:val="28"/>
        </w:rPr>
        <w:lastRenderedPageBreak/>
        <w:t>учетом особенностей, предусмотренных статьей 3.6. настоящих Правил.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3.6. Особенности определения границ территорий, прилегающих к зданиям, строениям, сооружениям, земельным участкам: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1) границы территории, прилегающей к зданиям, строениям, сооружениям, не имеющим ограждающих устройств, определяются по периметру от фактических границ указанных зданий, строений, сооружений;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2) границы территории, прилегающей к зданиям, строениям, сооружениям, имеющим ограждающие устройства, определяются по периметру от указанных устройств;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3) границы территории, прилегающей к зданиям, строениям, сооружениям, у которых определены технические или санитарно-защитные зоны, определяются в пределах указанных зон;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4) границы территории, прилегающей к земельному участку, границы которого сформированы в соответствии с действующим законодательством, определяются от границ такого земельного участка;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5) границы территории, прилегающей к земельному участку, границы которого не сформированы в соответствии с действующим законодательством, определяются от фактических границ расположенных на таком земельном участке зданий, строений, сооружений;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6) границы территории, прилегающей к земельному участку, занятому садоводческими, огородническими и дачными некоммерческими объединениями граждан, определяются от границ земельного участка такого объединения;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7) в случае совпадения (наложения) границ территорий, прилегающих к зданиям, строениям, сооружениям, земельным участкам, границы прилегающих территорий устанавливаются на равном удалении от указанных объектов.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 Размер прилегающей территории определяется исходя из следующего: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3.7.1 для индивидуальных жилых домов - 10 метров по периметру земельного участка домовладения, а со стороны въезда (входа) - до края тротуара, газона, прилегающих к дороге, при их отсутствии - до края проезжей части дороги;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       3.7.2 для сгруппированных на одной территории двух и более объектов потребительского рынка - 20 метров по периметру;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3.7.3 для территорий, розничных мини-рынков, рынков, ярмарок - 20 метров по периметру;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3.7.4 для отдельно стоящих нестационарных объектов потребительского рынка (киосков, торговых остановочных комплексов, павильонов, </w:t>
      </w:r>
      <w:proofErr w:type="spellStart"/>
      <w:r w:rsidRPr="001F2065">
        <w:rPr>
          <w:sz w:val="28"/>
          <w:szCs w:val="28"/>
        </w:rPr>
        <w:t>автомоек</w:t>
      </w:r>
      <w:proofErr w:type="spellEnd"/>
      <w:r w:rsidRPr="001F2065">
        <w:rPr>
          <w:sz w:val="28"/>
          <w:szCs w:val="28"/>
        </w:rPr>
        <w:t xml:space="preserve"> и др.), расположенных: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на территориях жилых зон - 10 метров по периметру, за исключением земельного участка, входящего в состав общего имущества собственников помещений в многоквартирных домах;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на территории общего пользования - 20 метров по периметру;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lastRenderedPageBreak/>
        <w:t>- на территориях производственных зон - 20 метров по периметру;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на остановочных площадках общественного транспорта - 10 метров по периметру, а также 0,5 метра лотка дороги при этом запрещается смет мусора на проезжую часть дороги;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на прочих территориях - 5 метров по периметру;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3.7.5 для многоквартирных жилых домов (за исключением нежилых помещений в многоквартирных домах) - содержанию и уборке подлежит участок, предназначенный для обслуживания, эксплуатации и благоустройства многоквартирного дома, по периметру от жилого дома шириной не более 50 метров. Площадь закрепляемой территории не должна превышать общей площади помещений жилого дома. При наличии в этой зоне дороги, за исключением дворовых проездов, - до проезжей части дороги. При перекрытии зон двух обозначенных объектов граница содержания и уборки территории определяется пропорционально общей площади помещений жилого дома;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3.7.6 для нежилых помещений многоквартирного дома, не относящихся к общему имуществу, в том числе встроенных и пристроенных нежилых помещений: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длину - по длине занимаемых нежилых помещений;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ширине: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в случае размещения нежилого помещения с фасадной стороны здания, строения - до тротуара, газона, </w:t>
      </w:r>
      <w:proofErr w:type="gramStart"/>
      <w:r w:rsidRPr="001F2065">
        <w:rPr>
          <w:sz w:val="28"/>
          <w:szCs w:val="28"/>
        </w:rPr>
        <w:t>прилегающих</w:t>
      </w:r>
      <w:proofErr w:type="gramEnd"/>
      <w:r w:rsidRPr="001F2065">
        <w:rPr>
          <w:sz w:val="28"/>
          <w:szCs w:val="28"/>
        </w:rPr>
        <w:t xml:space="preserve"> к дороге, при их отсутствии - до края проезжей части дороги;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 иных случаях - с учетом закрепленной за многоквартирным домом прилегающей территории в соответствии с настоящими Правилами. При определении ширины прилегающей территории учитывается необходимость содержания и благоустройства территорий и объектов благоустройства, используемых пользователями нежилых помещений при осуществлении хозяйственной и иной деятельности (дорожки, тротуары для входа в нежилое помещение, малые архитектурные формы, парковки и другие объекты);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3.7.7 для нежилых зданий: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длине - на длину здания плюс половина расстояния до соседнего здания, строения, в случае отсутствия соседних зданий - 20 метров;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ширине - от фасада здания до края проезжей части дороги, а в случаях: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наличия местного проезда, сопровождающего основную проезжую часть улицы - до ближайшего к зданию бордюра местного проезда;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устройства вокруг здания противопожарного проезда с техническим тротуаром - до дальнего бордюра противопожарного проезда;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3.7.8 для нежилых зданий (комплекса зданий), имеющих ограждение - 20 метров от ограждения по периметру;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3.7.9 для автостоянок - 20 метров по периметру;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3.7.10 для промышленных объектов - 20 метров от ограждения по периметру;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lastRenderedPageBreak/>
        <w:t>3.7.11 для строительных объектов - 20 метров от ограждения по периметру;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3.7.12 для отдельно стоящих тепловых, трансформаторных подстанций, зданий и сооружений инженерно-технического назначения на территориях общего пользования - 20 метров по периметру;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3.7.13 для гаражно-строительных кооперативов, садоводческих объединений - от границ 20 метров по периметру;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3.7.14 для автозаправочных станций (АЗС), </w:t>
      </w:r>
      <w:proofErr w:type="spellStart"/>
      <w:r w:rsidRPr="001F2065">
        <w:rPr>
          <w:sz w:val="28"/>
          <w:szCs w:val="28"/>
        </w:rPr>
        <w:t>автогазозаправочных</w:t>
      </w:r>
      <w:proofErr w:type="spellEnd"/>
      <w:r w:rsidRPr="001F2065">
        <w:rPr>
          <w:sz w:val="28"/>
          <w:szCs w:val="28"/>
        </w:rPr>
        <w:t xml:space="preserve"> станций (АГЗС) - 20 метров по периметру и подъезды к объектам;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3.7.15 для иных территорий: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-территории, прилегающие к контейнерным (бункерным) площадкам - 10 метров по периметру;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-территории, прилегающие к рекламным конструкциям - 5 метров по периметру (радиусу) основания.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Определенные согласно данному пункту территории могут включать в себя тротуары, зеленые насаждения, другие территории, но ограничиваются полосой отвода автомобильной дороги, границей прилегающей территории другого юридического, физического лица, индивидуального предпринимателя.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3.8. В случае наложения прилегающих территорий друг на друга (кроме многоквартирных домов) границы содержания и благоустройства территорий определяются Администрацией сельского поселения при составлении плана-схемы.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3.9. Благоустройство территорий, не закрепленных за юридическими, физическими лицами и индивидуальными предпринимателями, неиспользуемых и </w:t>
      </w:r>
      <w:proofErr w:type="spellStart"/>
      <w:r w:rsidRPr="001F2065">
        <w:rPr>
          <w:sz w:val="28"/>
          <w:szCs w:val="28"/>
        </w:rPr>
        <w:t>неосваиваемых</w:t>
      </w:r>
      <w:proofErr w:type="spellEnd"/>
      <w:r w:rsidRPr="001F2065">
        <w:rPr>
          <w:sz w:val="28"/>
          <w:szCs w:val="28"/>
        </w:rPr>
        <w:t xml:space="preserve"> длительное время, осуществляется Администрацией сельс</w:t>
      </w:r>
      <w:r>
        <w:rPr>
          <w:sz w:val="28"/>
          <w:szCs w:val="28"/>
        </w:rPr>
        <w:t>овета</w:t>
      </w:r>
      <w:r w:rsidRPr="001F2065">
        <w:rPr>
          <w:sz w:val="28"/>
          <w:szCs w:val="28"/>
        </w:rPr>
        <w:t xml:space="preserve">.  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 Работы по благоустройству и содержанию в порядке, определенном настоящими Правилами, осуществляют: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 на прилегающих территориях многоквартирных домов - собственники помещений в многоквартирном доме либо лицо, ими уполномоченное;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3.10.2 на земельных участках, находящихся в собственности, аренде ином праве пользования, владения физических, юридических лиц и индивидуальных предпринимателей, и прилегающих к ним территориях - соответствующие физические, юридические лица и индивидуальные предприниматели;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3.10.3 на участках домовладений индивидуальной застройки, принадлежащих физическим лицам на праве собственности, и прилегающих к ним территориях - собственники или пользователи домовладений;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3.10.4 на контейнерных (бункерных) площадках и прилегающих к ним территориях - организации, осуществляющие содержание жилищного фонда, либо собственники помещений в многоквартирном доме при непосредственном управлении, собственники индивидуальных жилых домов, </w:t>
      </w:r>
      <w:r w:rsidRPr="001F2065">
        <w:rPr>
          <w:sz w:val="28"/>
          <w:szCs w:val="28"/>
        </w:rPr>
        <w:lastRenderedPageBreak/>
        <w:t>специализированные организации, осуществляющие сбор и вывоз отходов и мусора;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3.10.5 на территориях, где ведется строительство или производятся планировочные, подготовительные работы, и прилегающих к ним территориях (на все время строительства или проведения работ) - организации, ведущие строительство, производящие работы;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3.10.6 на территориях, прилегающих к объектам потребительского рынка - владельцы данных объектов (не допускается складирование тары на прилегающих газонах, крышах торговых палаток, киосков и т.д.);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3.10.7 на участках теплотрасс, воздушных линий электропередачи, газопроводов и других инженерных коммуникаций - собственники, владельцы или пользователи, если указанные объекты переданы им на каком-либо праве;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3.10.8 на территориях гаражно-строительных кооперативов - соответствующие кооперативы;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3.10.9 на территориях садоводческих объединений граждан - соответствующие объединения;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3.10.10 на автомобильных дорогах с элементами обустройства, площадях, улицах и проездах сельской дорожной сети - специализированные организации, отвечающие за содержание и уборку дорог;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3.10.11 на тротуарах, пешеходных дорожках, расположенных на придомовых территориях - организации, осуществляющие содержание жилищного фонда, либо собственники помещений в многоквартирном доме при непосредственном управлении;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3.10.12  на посадочных площадках остановок общественного транспорта: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- в </w:t>
      </w:r>
      <w:proofErr w:type="gramStart"/>
      <w:r w:rsidRPr="001F2065">
        <w:rPr>
          <w:sz w:val="28"/>
          <w:szCs w:val="28"/>
        </w:rPr>
        <w:t>павильонах</w:t>
      </w:r>
      <w:proofErr w:type="gramEnd"/>
      <w:r w:rsidRPr="001F2065">
        <w:rPr>
          <w:sz w:val="28"/>
          <w:szCs w:val="28"/>
        </w:rPr>
        <w:t xml:space="preserve"> которых вмонтированы или располагаются рекламные конструкции – реклама распространители;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 отдельно стоящими и сопряженными с павильоном объектами потребительского рынка - владельцы указанных объектов;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остальных случаях - специализированные организации, осуществляющие содержание и уборку дорог;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3.10.13 на объектах озеленения (парки, скверы, бульвары, газоны), в том числе расположенных на них тротуарах, пешеходных зонах, лестничных сходах - специализированные организации, осуществляющие содержание зеленых насаждений;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3.10.14 на территориях парковок автотранспорта - физические и юридические лица, индивидуальные предприниматели, во временном пользовании или собственности которых находится данная парковка; при отсутствии собственников или пользователей - специализированные организации, осуществляющие содержание и уборку дорог;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3.10.15 на территориях, прилегающих к автомобильным стоянкам - собственники, владельцы данных объектов;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3.10.16 на прилегающих территориях, въездах и выездах с АЗС, АЗГС - владельцы указанных объектов;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lastRenderedPageBreak/>
        <w:t>3.10.17 на территориях, прилегающих к трансформаторным и распределительным подстанциям, другим инженерным сооружениям, работающим в автоматическом режиме (без обслуживающего персонала), а также к опорам линий электропередачи, мачтам, байпасам - организации, эксплуатирующие данные сооружения;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3.10.18 на территориях, прилегающих к отдельно стоящим объектам для размещения рекламы и иной информации - владельцы рекламных конструкций;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3.11. Профилактическое обследование коллекторов дождевой канализации и их очистка производятся специализированной организацией, у которой эти сооружения находятся во владении.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Во избежание засорения сети дождевой канализации запрещается сброс смета и бытового мусора в </w:t>
      </w:r>
      <w:proofErr w:type="spellStart"/>
      <w:r w:rsidRPr="001F2065">
        <w:rPr>
          <w:sz w:val="28"/>
          <w:szCs w:val="28"/>
        </w:rPr>
        <w:t>дождеприемные</w:t>
      </w:r>
      <w:proofErr w:type="spellEnd"/>
      <w:r w:rsidRPr="001F2065">
        <w:rPr>
          <w:sz w:val="28"/>
          <w:szCs w:val="28"/>
        </w:rPr>
        <w:t xml:space="preserve"> колодцы.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3.12. При возникновении подтоплений, вызванных сбросом воды (откачка воды из котлованов, аварийные ситуации на трубопроводах и т.д.), ответственность за их ликвидацию возлагается на организации, по вине которых возникло подтопление.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3.13. Крышки люков колодцев, расположенных на проезжей части улиц и тротуаров, при повреждении и разрушении восстанавливаются владельцем инженерных коммуникаций.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3.14. Содержание технических средств организации дорожного движения осуществляется собственниками или специализированными организациями в соответствии с заключенными договорами.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Содержание временных дорожных знаков, установленных на территории объектов строительства, реконструкции и ремонта, осуществляется силами организаций, производящих указанные работы.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3.15. Уборка объектов, территорию которых невозможно убирать механизированным способом (из-за недостаточной ширины либо сложной конфигурации), производится вручную.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3.16. Вывоз скола асфальта при проведении дорожно-ремонтных работ производится организациями, проводящими работы: с улиц сельского поселения - незамедлительно (в ходе работ), с внутриквартальных территорий - в течение суток с момента его образования для последующей утилизации на полигон ТБО.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3.17. </w:t>
      </w:r>
      <w:proofErr w:type="gramStart"/>
      <w:r w:rsidRPr="001F2065">
        <w:rPr>
          <w:sz w:val="28"/>
          <w:szCs w:val="28"/>
        </w:rPr>
        <w:t>Спиленные деревья вывозятся организациями, производящими работы по удалению сухостойных, аварийных, потерявших декоративную ценность деревьев, и обрезке ветвей в кронах в течение рабочего дня с момента окончания указанных работ с озелененных территорий улиц первой категории и в течение суток с момента окончания указанных работ - с улиц второй, третьей, четвертой, пятой категории и внутриквартальных территорий.</w:t>
      </w:r>
      <w:proofErr w:type="gramEnd"/>
      <w:r w:rsidRPr="001F2065">
        <w:rPr>
          <w:sz w:val="28"/>
          <w:szCs w:val="28"/>
        </w:rPr>
        <w:t xml:space="preserve"> Пни, оставшиеся после вырубки сухостойных, аварийных деревьев, удаляются в течение суток со дня вырубки (сноса) с улиц первой категории и магистралей и в течение трех суток со дня вырубки (сноса) - с улиц второй, третьей, четвертой, пятой категории и внутриквартальных </w:t>
      </w:r>
      <w:r w:rsidRPr="001F2065">
        <w:rPr>
          <w:sz w:val="28"/>
          <w:szCs w:val="28"/>
        </w:rPr>
        <w:lastRenderedPageBreak/>
        <w:t>территорий.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Удаление деревьев, упавших на проезжую часть дорог, тротуары, фасады и кровли жилых и производственных зданий, обеспечивают организации, на обслуживании которых находится данная территория. Удаление деревьев с контактных сетей электротранспорта, проводов уличного освещения и электроснабжения производится сетевыми организациями или организациями, действующими на основании соответствующих договоров с сетевыми организациями.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3.18. </w:t>
      </w:r>
      <w:proofErr w:type="gramStart"/>
      <w:r w:rsidRPr="001F2065">
        <w:rPr>
          <w:sz w:val="28"/>
          <w:szCs w:val="28"/>
        </w:rPr>
        <w:t>Физические лица и юридические лица всех организационно-правовых форм, индивидуальные предприниматели должны проводить ежедневный осмотр всех объектов благоустройства (ограждений, зеленых насаждений, бордюров, пешеходных дорожек, малых архитектурных форм, устройств наружного освещения и подсветки, колодцев, люков, технических средств организации дорожного движения и т.д.), расположенных на территории, закрепленной для содержания согласно соглашению, заключенному с Администрацией сельского поселения, для своевременного выявления неисправностей и иных</w:t>
      </w:r>
      <w:proofErr w:type="gramEnd"/>
      <w:r w:rsidRPr="001F2065">
        <w:rPr>
          <w:sz w:val="28"/>
          <w:szCs w:val="28"/>
        </w:rPr>
        <w:t xml:space="preserve"> несоответствий требованиям нормативных актов.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3.19.Виды и периодичность работ по содержанию и ремонту объектов благоустройства: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3.19.1 ежедневно: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уборка территории (мойка, полив, подметание, удаление мусора, снега, наледи, проведение иных технологических операций для поддержания объектов благоустройства в чистоте);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3.19.2 ежегодно: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побелка стволов деревьев на высоту до 1,3 метра от поверхности земли один раз весной;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проведение санитарной очистки канав, труб, дренажей, предназначенных для отвода ливневых и грунтовых вод, от отходов и мусора один раз весной и далее по мере накопления (от двух до четырех раз в сезон);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восстановление объектов наружного освещения, окраска опор наружного освещения;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3.19.3 по мере необходимости: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исправление повреждений отдельных элементов объектов благоустройства;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очистка, окраска и (или) побелка малых архитектурных форм и объектов внешнего благоустройства (оград, заборов, газонных ограждений, бордюров автомобильных дорог, тротуаров и т.п.) с учетом технического и эстетического состояния данных объектов, но не реже одного раза в год;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установка, замена, восстановление малых архитектурных форм и их отдельных элементов;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восстановление и замена покрытий дорог, проездов, тротуаров и их конструктивных элементов;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- мероприятия по уходу за деревьями и кустарниками, газонами, </w:t>
      </w:r>
      <w:r w:rsidRPr="001F2065">
        <w:rPr>
          <w:sz w:val="28"/>
          <w:szCs w:val="28"/>
        </w:rPr>
        <w:lastRenderedPageBreak/>
        <w:t>цветниками (полив, стрижка газонов и т.д.) по установленным нормативам;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покос травы при достижении высоты более 15 сантиметров;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- снос сухих, аварийных и потерявших декоративную ценность деревьев и кустарников с корчевкой пней, посадка деревьев и кустарников, подсев газонов, санитарная обрезка растений, удаление поросли (сорняков), стрижка и </w:t>
      </w:r>
      <w:proofErr w:type="spellStart"/>
      <w:r w:rsidRPr="001F2065">
        <w:rPr>
          <w:sz w:val="28"/>
          <w:szCs w:val="28"/>
        </w:rPr>
        <w:t>кронирование</w:t>
      </w:r>
      <w:proofErr w:type="spellEnd"/>
      <w:r w:rsidRPr="001F2065">
        <w:rPr>
          <w:sz w:val="28"/>
          <w:szCs w:val="28"/>
        </w:rPr>
        <w:t xml:space="preserve"> живой изгороди, лечение ран;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текущий ремонт зеленых насаждений;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ремонт и восстановление разрушенных ограждений и оборудования спортивных, хозяйственных площадок и площадок для отдыха граждан.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3.20. Установление характера вида работ по благоустройству (</w:t>
      </w:r>
      <w:proofErr w:type="gramStart"/>
      <w:r w:rsidRPr="001F2065">
        <w:rPr>
          <w:sz w:val="28"/>
          <w:szCs w:val="28"/>
        </w:rPr>
        <w:t>текущий</w:t>
      </w:r>
      <w:proofErr w:type="gramEnd"/>
      <w:r w:rsidRPr="001F2065">
        <w:rPr>
          <w:sz w:val="28"/>
          <w:szCs w:val="28"/>
        </w:rPr>
        <w:t>, капитальный) производится на основании нормативных документов, действующих в соответствующих сферах благоустройства.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3.21. Работы по созданию новых объектов благоустройства включают: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1F2065">
        <w:rPr>
          <w:sz w:val="28"/>
          <w:szCs w:val="28"/>
        </w:rPr>
        <w:t>3.21.1 ландшафтные работы: устройство покрытий поверхности (в том числе с использованием тротуарной плитки, брусчатки, натурального или искусственного камня), дорожек, автостоянок, площадок, установку малых архитектурных форм (скульптурно-архитектурных и монументально-декоративных композиций, в том числе с использованием природного камня, устройство цветников и газонов, декоративных водоемов, монументов, устройств для оформления мобильного и вертикального озеленения, водных устройств и т.п.);</w:t>
      </w:r>
      <w:proofErr w:type="gramEnd"/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3.21.2 работы по созданию озелененных территорий: посадку деревьев и кустарников, создание живых изгородей и иные работы в соответствии с проектной документацией, разработанной, согласованной и утвержденной в установленном порядке;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3.21.3 мероприятия по созданию объектов наружного освещения и художественно-светового оформления сельского поселения.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3.22. Виды работ по капитальному ремонту, ремонту, содержанию объектов благоустройства, относящихся к составу объектов улично-дорожной сети, определены Классификацией работ по капитальному ремонту и содержанию автомобильных дорог общего пользования и искусственных сооружений на них, утвержденной Министерством транспорта Российской Федерации.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3.23. Установленный перечень видов работ по благоустройству и их периодичность не является исчерпывающим и при заключении соглашений о содержании прилегающих территорий допускается применение иных видов работ и их периодичности, соответствующих требованиям нормативных правовых актов, не ухудшающих существующее благоустройство территории.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 Запрещается: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Запрещается наполнение контейнеров, бункеров-накопителей отходами выше их кромки, а также складирование в контейнеры, бункеры-накопители строительных отходов, в том числе образующихся от ремонта жилых и нежилых помещений, спиленных деревьев (веток, кустарников).  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lastRenderedPageBreak/>
        <w:t>3.24.1. Складирование, хранение имущества, земли, отходов производства и потребления за пределами территории, установленной для складирования и (или) хранения, или хранение и сброс отходов производства и потребления (в том числе бытовых отходов, строительного и иного мусора) за пределами специально отведенных и оборудованных для этих целей территорий.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3.24.2. Выброс мусора или иных предметов из окон жилых и нежилых помещений.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3.24.3. Перевозка грунта, мусора, сыпучих строительных материалов, легкой тары, листвы, спила деревьев без покрытия брезентом или другим материалом, исключающим загрязнение дорог.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3.24.4. Загрязнение территории общего пользования (детских и спортивных площадок, пляжей, газонов, арок, скверов, береговой территории), а также мест общего пользования (лестничных маршей и площадок) в многоквартирных домах отходами жизнедеятельности домашних животных (собак, кошек).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3.24.5. Самовольная установка, уничтожение или повреждение объектов благоустройства (ограждений, бордюров, указателей улиц и номеров домов, устройств наружного освещения, столбов, малых архитектурных форм и оборудования детских и спортивных площадок, скульптур) </w:t>
      </w:r>
      <w:proofErr w:type="spellStart"/>
      <w:r w:rsidRPr="001F2065">
        <w:rPr>
          <w:sz w:val="28"/>
          <w:szCs w:val="28"/>
        </w:rPr>
        <w:t>противопроездных</w:t>
      </w:r>
      <w:proofErr w:type="spellEnd"/>
      <w:r w:rsidRPr="001F2065">
        <w:rPr>
          <w:sz w:val="28"/>
          <w:szCs w:val="28"/>
        </w:rPr>
        <w:t xml:space="preserve"> устройств, блоков, механических блокираторов, расположенных на территориях общего пользования.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3.24.6. Мойка, чистка транспортных средств на территориях общего пользования, за исключением специально отведенных для этих целей мест, оборудованных очистными сооружениями, работающими в режиме оборотного водоснабжения.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3.24.7. Выброс мусора или иных предметов из транспортных средств во время их стоянки, остановки или движения на территориях общего пользования.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3.24.8. Размещение транспортных средств на территориях общего пользования, препятствующее механизированной уборке и вывозу мусора, отходов производства и потребления.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3.24.9. Стоянка транспортных средств на детских и спортивных площадках, пляжах, газонах, на территориях общего пользования в границах населенного пункта, занятых деревьями, кустарниками, а также проезд транспортных средств через указанные территории.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3.24.10. Загрязнение территорий общего пользования транспортными средствами во время их эксплуатации, обслуживания или ремонта, при перевозке грузов и (или) выезде со строительных площадок, в том числе вследствие отсутствия тента или укрытия.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3.24.11. Расклеивание объявлений, рекламы, печатной продукции в не установленных органами местного самоуправления местах.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3.24.12. Сжигание мусора, листвы, тары, бытовых и промышленных отходов, разведение костров на всей территории сельского поселения, </w:t>
      </w:r>
      <w:r w:rsidRPr="001F2065">
        <w:rPr>
          <w:sz w:val="28"/>
          <w:szCs w:val="28"/>
        </w:rPr>
        <w:lastRenderedPageBreak/>
        <w:t>включая внутренние территории предприятий и жилых домов.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3.24.13. Выбивание струей воды смета и мусора на тротуары и газоны при мойке проезжей части дорог.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3.24.14. Подвоз груза волоком.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3.24.15. Сбрасывание при погрузочно-разгрузочных работах на улицах рельсов, бревен, железных балок, труб, кирпича, других тяжелых предметов и складирование их.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3.24.16. Перегон по улицам населенных пунктов, имеющим твердое покрытие, машин на гусеничном ходу.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3.24.17. Движение и стоянка большегрузного транспорта на внутриквартальных пешеходных дорожках, тротуарах.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3.25. Организациям, в ведении которых находятся подземные сети, следует регулярно следить за тем, чтобы крышки люков коммуникаций всегда находились на уровне дорожного покрытия, содержались постоянно в исправном состоянии и закрытыми.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3.26. Ликвидация подтоплений (в зимний период - ликвидация скользкости, скол и вывоз льда), образовавшихся в результате аварий на уличных инженерных сетях, осуществляется специализированными организациями, осуществляющими деятельность в соответствии с муниципальным контрактом (муниципальным заданием для МБУ), с последующим возмещением расходов на устранение последствий аварийных ситуаций лицами, виновными в затоплении.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3.27. Строительство и эксплуатация индивидуальных жилых домов не должны нарушать функционирование системы водоотводных канав, не допускается их засыпка и засорение. Во избежание подтопления территорий собственники частных домовладений должны обеспечить водоотведение поверхностного стока по прилегающей территории.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4. Уборка территорий в зимний период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highlight w:val="yellow"/>
        </w:rPr>
      </w:pP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4.1. Период зимней уборки устанавливается с 1 ноября по 31 марта. В случае резкого изменения погодных условий сроки проведения зимней уборки корректируются постановлением главы сельского поселения.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4.2. </w:t>
      </w:r>
      <w:proofErr w:type="gramStart"/>
      <w:r w:rsidRPr="001F2065">
        <w:rPr>
          <w:sz w:val="28"/>
          <w:szCs w:val="28"/>
        </w:rPr>
        <w:t>Все юридические, физические лица и индивидуальные предприниматели независимо от их хозяйственной деятельности, в собственности, владении и пользовании которых находятся здания, строения, сооружения, места с массовым пребыванием людей, земельные участки, организуют очистку от снега и льда территорий, предназначенных для эксплуатации указанных зданий, строений, сооружений, земельных участков и прилегающих территорий (в случае заключения соответствующего договора).</w:t>
      </w:r>
      <w:proofErr w:type="gramEnd"/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4.3. Твердое покрытие пешеходных зон (асфальт, плитка, бетон и др.) очищается под скребок с применением </w:t>
      </w:r>
      <w:proofErr w:type="spellStart"/>
      <w:r w:rsidRPr="001F2065">
        <w:rPr>
          <w:sz w:val="28"/>
          <w:szCs w:val="28"/>
        </w:rPr>
        <w:t>противогололедных</w:t>
      </w:r>
      <w:proofErr w:type="spellEnd"/>
      <w:r w:rsidRPr="001F2065">
        <w:rPr>
          <w:sz w:val="28"/>
          <w:szCs w:val="28"/>
        </w:rPr>
        <w:t xml:space="preserve"> материалов, за исключением пешеходных зон из брусчатки.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lastRenderedPageBreak/>
        <w:t xml:space="preserve">Очистка брусчатки производится с применением лопат из дерева, а также скребков и </w:t>
      </w:r>
      <w:proofErr w:type="spellStart"/>
      <w:r w:rsidRPr="001F2065">
        <w:rPr>
          <w:sz w:val="28"/>
          <w:szCs w:val="28"/>
        </w:rPr>
        <w:t>метл</w:t>
      </w:r>
      <w:proofErr w:type="spellEnd"/>
      <w:r w:rsidRPr="001F2065">
        <w:rPr>
          <w:sz w:val="28"/>
          <w:szCs w:val="28"/>
        </w:rPr>
        <w:t>, или подобного инвентаря, сделанного из пластмассы, для предотвращения повреждения брусчатки (плитки).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4.4. Мероприятия по подготовке уборочной техники к работе в зимний период проводятся балансодержателями техники в срок до 1 октября текущего года. К этому же сроку должны быть завершены работы по подготовке площадок приема снега (</w:t>
      </w:r>
      <w:proofErr w:type="spellStart"/>
      <w:r w:rsidRPr="001F2065">
        <w:rPr>
          <w:sz w:val="28"/>
          <w:szCs w:val="28"/>
        </w:rPr>
        <w:t>снегосвалки</w:t>
      </w:r>
      <w:proofErr w:type="spellEnd"/>
      <w:r w:rsidRPr="001F2065">
        <w:rPr>
          <w:sz w:val="28"/>
          <w:szCs w:val="28"/>
        </w:rPr>
        <w:t>).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4.5. Обработка проезжей части дорог </w:t>
      </w:r>
      <w:proofErr w:type="spellStart"/>
      <w:r w:rsidRPr="001F2065">
        <w:rPr>
          <w:sz w:val="28"/>
          <w:szCs w:val="28"/>
        </w:rPr>
        <w:t>противогололедными</w:t>
      </w:r>
      <w:proofErr w:type="spellEnd"/>
      <w:r w:rsidRPr="001F2065">
        <w:rPr>
          <w:sz w:val="28"/>
          <w:szCs w:val="28"/>
        </w:rPr>
        <w:t xml:space="preserve"> материалами должна начинаться сразу с начала снегопада.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4.6. С начала снегопада в первую очередь обрабатываются </w:t>
      </w:r>
      <w:proofErr w:type="spellStart"/>
      <w:r w:rsidRPr="001F2065">
        <w:rPr>
          <w:sz w:val="28"/>
          <w:szCs w:val="28"/>
        </w:rPr>
        <w:t>противогололедными</w:t>
      </w:r>
      <w:proofErr w:type="spellEnd"/>
      <w:r w:rsidRPr="001F2065">
        <w:rPr>
          <w:sz w:val="28"/>
          <w:szCs w:val="28"/>
        </w:rPr>
        <w:t xml:space="preserve"> материалами наиболее опасные для движения транспорта участки улиц - крутые спуски, подъемы, тормозные площадки на перекрестках улиц и остановок общественного транспорта и т.д. По окончании обработки наиболее опасных для движения транспорта мест необходимо приступить к сплошной обработке проезжей части </w:t>
      </w:r>
      <w:proofErr w:type="spellStart"/>
      <w:r w:rsidRPr="001F2065">
        <w:rPr>
          <w:sz w:val="28"/>
          <w:szCs w:val="28"/>
        </w:rPr>
        <w:t>противогололедными</w:t>
      </w:r>
      <w:proofErr w:type="spellEnd"/>
      <w:r w:rsidRPr="001F2065">
        <w:rPr>
          <w:sz w:val="28"/>
          <w:szCs w:val="28"/>
        </w:rPr>
        <w:t xml:space="preserve"> материалами. Данная операция начинается по улицам с наиболее интенсивным движением транспорта.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4.7. Снег, счищенный с проезжей части улиц, а также тротуаров, сдвигается к обочине или бордюру улиц и проездов для временного складирования.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4.8. Уборка снега с обочин производится в процессе снегоуборочных работ сдвиганием с обочины на откосы насыпи, а при их отсутствии - вывозом на </w:t>
      </w:r>
      <w:proofErr w:type="spellStart"/>
      <w:r w:rsidRPr="001F2065">
        <w:rPr>
          <w:sz w:val="28"/>
          <w:szCs w:val="28"/>
        </w:rPr>
        <w:t>снегосвалки</w:t>
      </w:r>
      <w:proofErr w:type="spellEnd"/>
      <w:r w:rsidRPr="001F2065">
        <w:rPr>
          <w:sz w:val="28"/>
          <w:szCs w:val="28"/>
        </w:rPr>
        <w:t>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4.9. Вывоз снега с улиц и внутриквартальных проездов должен осуществляться на специально подготовленные площадки. Запрещается вывоз снега не на специально подготовленные площадки. Обустройство указанных площадок и организация работы по вывозу снега возлагаются на специализированные организации.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4.10. Организации, отвечающие за уборку территорий, до 1 октября должны обеспечить завоз, заготовку и складирование необходимого количества </w:t>
      </w:r>
      <w:proofErr w:type="spellStart"/>
      <w:r w:rsidRPr="001F2065">
        <w:rPr>
          <w:sz w:val="28"/>
          <w:szCs w:val="28"/>
        </w:rPr>
        <w:t>противогололедных</w:t>
      </w:r>
      <w:proofErr w:type="spellEnd"/>
      <w:r w:rsidRPr="001F2065">
        <w:rPr>
          <w:sz w:val="28"/>
          <w:szCs w:val="28"/>
        </w:rPr>
        <w:t xml:space="preserve"> материалов.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4.11. При уборке внутриквартальных территорий, дорог в парках, скверах, бульварах и других зеленых зонах допускается временное складирование снега, не содержащего химических реагентов, на заранее подготовленные для этих целей площадки при условии сохранности зеленых насаждений и обеспечения оттока талых вод.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4.12. Технология и режим проведения уборочных работ на проезжей части улиц, проездах, тротуарах и дворовых территориях должны обеспечивать беспрепятственное движение транспортных средств и пешеходов независимо от погодных условий.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4.12.1. Автомобильные дороги общего пользования местного значения - на покрытии должен отсутствовать снежный покров, проезжая часть очищена от снега на всю ширину (при снегопаде толщина рыхлого снега не более 40 мм), отсутствуют снежные валы у бортового камня вблизи </w:t>
      </w:r>
      <w:r w:rsidRPr="001F2065">
        <w:rPr>
          <w:sz w:val="28"/>
          <w:szCs w:val="28"/>
        </w:rPr>
        <w:lastRenderedPageBreak/>
        <w:t>пешеходных переходов, остановок общественного транспорта.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4.12.2. Проезды - проезжая часть должна быть очищена на всю ширину, допустимая толщина уплотненного снега на покрытии - 40 мм.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4.13. Тротуары должны быть очищены от снега и наледи до состояния, обеспечивающего свободный и безопасный проход граждан. При возникновении наледи (гололеда) производится обработка </w:t>
      </w:r>
      <w:proofErr w:type="spellStart"/>
      <w:r w:rsidRPr="001F2065">
        <w:rPr>
          <w:sz w:val="28"/>
          <w:szCs w:val="28"/>
        </w:rPr>
        <w:t>противогололедными</w:t>
      </w:r>
      <w:proofErr w:type="spellEnd"/>
      <w:r w:rsidRPr="001F2065">
        <w:rPr>
          <w:sz w:val="28"/>
          <w:szCs w:val="28"/>
        </w:rPr>
        <w:t xml:space="preserve"> реагентами.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4.14. Запрещается: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выдвигать или перемещать на проезжую часть улиц и внутриквартальных проездов снег, счищаемый с дворовых проездов, дворовых территорий, территорий предприятий, организаций, строительных площадок, торговых объектов;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роторная переброска и перемещение загрязненного и засоренного снега, а также скола льда на газоны, цветники, кустарники и другие зеленые насаждения.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4.15. Ручную зачистку после проведения механизированной уборки снега и смета на площадях, улицах и внутриквартальных проездах осуществляют специализированные организации, производящие уборку площадей, улиц, внутриквартальных проездов.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4.16. Снег, счищаемый с дворовых территорий и проездов, разрешается складировать на территориях дворов в местах, не препятствующих свободному проезду автотранспорта и движению пешеходов. Не допускается повреждение зеленых насаждений при складировании снега.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Складирование снега на дворовых территориях должно предусматривать отвод талых вод.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4.17. С наступлением весны организации, обслуживающие жилищный фонд, должны организовать: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промывку и расчистку канавок для обеспечения отвода воды в местах, где это требуется для нормального отвода талых вод;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систематический сгон талой воды к люкам и приемным колодцам ливневой сети или водоотводным канавам;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общую очистку дворовых территорий после окончания таяния снега, собирание и удаление мусора, оставшегося снега и льда.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4.18. Уборка тротуаров, посадочных мест на остановках городского общественного транспорта, пешеходных дорожек: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4.18.1. В период снегопада и гололеда тротуары и другие пешеходные зоны должны обрабатываться </w:t>
      </w:r>
      <w:proofErr w:type="spellStart"/>
      <w:r w:rsidRPr="001F2065">
        <w:rPr>
          <w:sz w:val="28"/>
          <w:szCs w:val="28"/>
        </w:rPr>
        <w:t>противогололедными</w:t>
      </w:r>
      <w:proofErr w:type="spellEnd"/>
      <w:r w:rsidRPr="001F2065">
        <w:rPr>
          <w:sz w:val="28"/>
          <w:szCs w:val="28"/>
        </w:rPr>
        <w:t xml:space="preserve"> материалами;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4.18.2. Снегоуборочные работы (механизированное подметание и ручная зачистка) начинаются сразу по окончании снегопада. При длительных, интенсивных снегопадах циклы снегоуборки и обработки </w:t>
      </w:r>
      <w:proofErr w:type="spellStart"/>
      <w:r w:rsidRPr="001F2065">
        <w:rPr>
          <w:sz w:val="28"/>
          <w:szCs w:val="28"/>
        </w:rPr>
        <w:t>противогололедными</w:t>
      </w:r>
      <w:proofErr w:type="spellEnd"/>
      <w:r w:rsidRPr="001F2065">
        <w:rPr>
          <w:sz w:val="28"/>
          <w:szCs w:val="28"/>
        </w:rPr>
        <w:t xml:space="preserve"> материалами должны повторяться после каждых 5 см свежевыпавшего снега.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4.19. </w:t>
      </w:r>
      <w:proofErr w:type="spellStart"/>
      <w:r w:rsidRPr="001F2065">
        <w:rPr>
          <w:sz w:val="28"/>
          <w:szCs w:val="28"/>
        </w:rPr>
        <w:t>Отмостки</w:t>
      </w:r>
      <w:proofErr w:type="spellEnd"/>
      <w:r w:rsidRPr="001F2065">
        <w:rPr>
          <w:sz w:val="28"/>
          <w:szCs w:val="28"/>
        </w:rPr>
        <w:t xml:space="preserve"> должны быть очищены до твердых (асфальтобетонных, цементобетонных) покрытий.</w:t>
      </w:r>
    </w:p>
    <w:p w:rsidR="00401CB1" w:rsidRDefault="00401CB1" w:rsidP="00401CB1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5. Уборка территорий в летний период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5.1. Период летней уборки устанавливается с 1 апреля по 31 октября. В случае резкого изменения погодных условий сроки проведения летней уборки корректируются постановлением главы сельского поселения. Мероприятия по подготовке уборочной техники к работе в летний период проводятся за две недели до начала летнего периода уборки.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5.2. Подметание дорожных покрытий улиц и внутриквартальных проездов осуществляется специализированными организациями в соответствии с муниципальным контрактом (муниципальным заданием для МБУ).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5.3. Проезжая часть дорог должна быть очищена от загрязнений и промыта. Осевые линии регулирования должны быть очищены от песка и различного мусора.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5.4. Тротуары и расположенные на них остановки должны быть полностью очищены от грунтово-песчаных наносов, различного мусора и промыты. Обочины дорог должны быть очищены от мусора.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5.5. Комплексная уборка и мойка улиц, площадей производится до 7 часов утра при наименьшем движении транспорта и пешеходов. В течение дня уборка и мойка улиц и площадей производятся по мере необходимости.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5.6. Подметание дорожных покрытий улиц и внутриквартальных проездов должно осуществляться с их предварительным увлажнением.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5.7. В жаркие дни (при температуре выше 25 °С) поливка дорожных покрытий производится в период с 12.00 до 16.00 с интервалом в 2 часа.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5.8. Подметание дворовых территорий, дворовых проездов и тротуаров </w:t>
      </w:r>
      <w:proofErr w:type="gramStart"/>
      <w:r w:rsidRPr="001F2065">
        <w:rPr>
          <w:sz w:val="28"/>
          <w:szCs w:val="28"/>
        </w:rPr>
        <w:t>от</w:t>
      </w:r>
      <w:proofErr w:type="gramEnd"/>
      <w:r w:rsidRPr="001F2065">
        <w:rPr>
          <w:sz w:val="28"/>
          <w:szCs w:val="28"/>
        </w:rPr>
        <w:t xml:space="preserve"> </w:t>
      </w:r>
      <w:proofErr w:type="gramStart"/>
      <w:r w:rsidRPr="001F2065">
        <w:rPr>
          <w:sz w:val="28"/>
          <w:szCs w:val="28"/>
        </w:rPr>
        <w:t>смета</w:t>
      </w:r>
      <w:proofErr w:type="gramEnd"/>
      <w:r w:rsidRPr="001F2065">
        <w:rPr>
          <w:sz w:val="28"/>
          <w:szCs w:val="28"/>
        </w:rPr>
        <w:t>, пыли и мелкого бытового мусора осуществляется управляющими организациями самостоятельно либо путем заключения договора со специализированными организациями. Чистота на территории должна поддерживаться в течение всего рабочего дня.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5.9. В период листопада организации, ответственные за уборку территории, производят сгребание опавшей листвы и организуют ее вывоз либо самостоятельно, либо по договору со специализированной организацией.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5.10. Газоны скашиваются при высоте травостоя свыше 15 см. Окошенная трава с территории удаляется в течение трех суток со дня проведения покоса.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6. Требования по сбору отходов и содержанию контейнерных площадок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6.1. Управляющие организации, собственники индивидуальных жилых домов, собственники помещений в многоквартирном доме при непосредственном управлении многоквартирным домом, юридические лица, индивидуальные предприниматели, осуществляющие свою деятельность на </w:t>
      </w:r>
      <w:r w:rsidRPr="001F2065">
        <w:rPr>
          <w:sz w:val="28"/>
          <w:szCs w:val="28"/>
        </w:rPr>
        <w:lastRenderedPageBreak/>
        <w:t xml:space="preserve">территории поселения, самостоятельно или путем заключения договоров со специализированными организациями организуют сбор отходов в контейнеры, </w:t>
      </w:r>
      <w:proofErr w:type="spellStart"/>
      <w:proofErr w:type="gramStart"/>
      <w:r w:rsidRPr="001F2065">
        <w:rPr>
          <w:sz w:val="28"/>
          <w:szCs w:val="28"/>
        </w:rPr>
        <w:t>бункер-накопители</w:t>
      </w:r>
      <w:proofErr w:type="spellEnd"/>
      <w:proofErr w:type="gramEnd"/>
      <w:r w:rsidRPr="001F2065">
        <w:rPr>
          <w:sz w:val="28"/>
          <w:szCs w:val="28"/>
        </w:rPr>
        <w:t xml:space="preserve"> на специально отведенных контейнерных площадках. На территории массовой застройки индивидуальными жилыми домами допускается оборудование общих площадок для установки контейнеров и (или) </w:t>
      </w:r>
      <w:proofErr w:type="spellStart"/>
      <w:proofErr w:type="gramStart"/>
      <w:r w:rsidRPr="001F2065">
        <w:rPr>
          <w:sz w:val="28"/>
          <w:szCs w:val="28"/>
        </w:rPr>
        <w:t>бункер-накопителей</w:t>
      </w:r>
      <w:proofErr w:type="spellEnd"/>
      <w:proofErr w:type="gramEnd"/>
      <w:r w:rsidRPr="001F2065">
        <w:rPr>
          <w:sz w:val="28"/>
          <w:szCs w:val="28"/>
        </w:rPr>
        <w:t>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6.2. Сбор отходов обеспечивают: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жилищном фонде - управляющие организации, (собственники помещений в многоквартирном доме при непосредственном управлении многоквартирным домом), самостоятельно либо путем заключения договора со специализированной организацией;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индивидуальных жилых домах - собственники жилых домов самостоятельно либо путем заключения договора со специализированной организацией;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иным территориям - правообладатели соответствующих земельных участков самостоятельно либо путем заключения договора со специализированной организацией.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Не допускается складирование отходов на любых территориях вне специально установленных мест. Уборку, вывоз и утилизацию мусора и строительных отходов, складированных в местах, не предназначенных для их размещения, осуществляет правообладатель земельного участка, собственник отходов. В случае если не удается определить собственника отходов и данная территория относится к территории общего пользования, то ликвидацию несанкционированной свалки осуществляет специализированная организация, осуществляющая деятельность в соответствии с муниципальным контрактом (муниципальным заданием для МБУ).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6.3. Вывоз отходов (ТКО, КГМ) обеспечивают: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жилищном фонде - управляющие организации (собственники помещений в многоквартирном доме при непосредственном управлении многоквартирным домом) путем заключения договора со специализированной организацией;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индивидуальных жилых домах - собственники жилых домов самостоятельно (при наличии соответствующей лицензии на осуществление данного вида деятельности, если наличие такой лицензии предусмотрено законом) или путем заключения договора со специализированной организацией;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иным территориям - правообладатели соответствующих земельных участков путем заключения договора со специализированной организацией.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Вывоз твердых коммунальных отходов в многоквартирном жилищном фонде осуществляется ежедневно, вывоз крупногабаритного мусора - по мере накопления, но не реже двух раз в неделю.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При вывозе отходов необходимо наличие у водителя специализированного автотранспортного средства: путевого листа с указанием конечного адреса доставки отходов; талона с указанием вида и </w:t>
      </w:r>
      <w:r w:rsidRPr="001F2065">
        <w:rPr>
          <w:sz w:val="28"/>
          <w:szCs w:val="28"/>
        </w:rPr>
        <w:lastRenderedPageBreak/>
        <w:t>количества отхода, с наличием подписи, печати (штампа) и места доставки отходов.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Вывоз и утилизацию оставшихся после строительства, текущего и капитального ремонта зданий и сооружений строительных отходов осуществляет производитель работ самостоятельно (при наличии соответствующей лицензии на осуществление данного вида деятельности, если наличие такой лицензии предусмотрено законом) или путем заключения договора со специализированной организацией.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На объектах торговли и общественного питания вывоз отходов в зимний период осуществляется 1 раз в 3 дня, ежедневно в летний период.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 целях исключения шумового воздействия на жителей в ночное время вывоз мусора от домовладений производится не ранее 7 часов и не позднее 22 часов.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6.4. Ответственность за осуществление вывоза отходов и соблюдение специализированной организацией графика вывоза отходов несут правообладатели (уполномоченные лица) соответствующих земельных участков: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жилищном фонде - управляющие организации (собственники помещений в многоквартирном доме при непосредственном управлении многоквартирным домом), заключившие договор со специализированной организацией;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индивидуальных жилых домах - собственники жилых домов самостоятельно (при наличии соответствующей лицензии на осуществление данного вида деятельности, если наличие такой лицензии предусмотрено законом) или путем заключения договора со специализированной организацией;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иным территориям - правообладатели соответствующих земельных участков, заключившие договор со специализированной организацией.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6.5. Уборку контейнерных площадок обеспечивают: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жилищном фонде - управляющие организации (собственники помещений в многоквартирном доме при непосредственном управлении многоквартирным домом) самостоятельно либо путем заключения договора со специализированной организацией;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индивидуальных жилых домах - собственники жилых домов самостоятельно либо путем заключения договора со специализированной организацией;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иным территориям - правообладатели соответствующих земельных участков самостоятельно либо путем заключения договора со специализированной организацией.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6.6. Ответственность за соблюдение графика уборки контейнерной площадки и прилегающей к ней территории с учетом требований санитарных правил и норм, а также в зимнее время года очистку от снега и наледи, подходов и подъездов к контейнерной площадке, с целью создания условий для проезда специализированного автотранспорта и пользования населением </w:t>
      </w:r>
      <w:r w:rsidRPr="001F2065">
        <w:rPr>
          <w:sz w:val="28"/>
          <w:szCs w:val="28"/>
        </w:rPr>
        <w:lastRenderedPageBreak/>
        <w:t>несут: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жилищном фонде - управляющие организации (собственники помещений в многоквартирном доме при непосредственном управлении многоквартирным домом), в том числе заключившие договор со специализированной организацией;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индивидуальных жилых домах - собственники жилых домов, в том числе заключившие договор со специализированной организацией;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иным территориям - правообладатели соответствующих земельных участков, в том числе заключившие договор со специализированной организацией.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6.7. Сбор и временное хранение отходов производства промышленных предприятий осуществляются силами этих предприятий на специально отведенных для этого местах. Складирование отходов на территории предприятия вне специально отведенных мест и превышение разрешенного к временному накоплению количества отходов запрещается. Временное складирование растительного и иного грунта разрешается только на специально отведенных участках.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6.8. Предприятия, организации и индивидуальные предприниматели, осуществляющие хозяйственную и иную деятельность, должны иметь установленные нормативы образования отходов и лимиты на их размещение, утвержденные Приказом Минприроды РФ от 25.02.2010 N 50 (ред. от 22.12.2010) "О Порядке разработки и утверждения нормативов образования отходов и лимитов на их размещение"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6.9. Запрещается бросать в урны и контейнеры жидкие бытовые отходы, песок, крупногабаритный мусор, строительные отходы, землю, смет, непогашенные угли, тлеющие материалы, отходы горюче-смазочных материалов.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6.10. Запрещается сжигание отходов в контейнерах, бункерах-накопителях и на контейнерных площадках.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6.11. Контейнерные площадки для сбора ТКО должны быть обустроены и размещены в соответствии с требованиями, предусмотренными </w:t>
      </w:r>
      <w:proofErr w:type="spellStart"/>
      <w:r w:rsidRPr="001F2065">
        <w:rPr>
          <w:sz w:val="28"/>
          <w:szCs w:val="28"/>
        </w:rPr>
        <w:t>СанПиН</w:t>
      </w:r>
      <w:proofErr w:type="spellEnd"/>
      <w:r w:rsidRPr="001F2065">
        <w:rPr>
          <w:sz w:val="28"/>
          <w:szCs w:val="28"/>
        </w:rPr>
        <w:t xml:space="preserve"> 42-128-4690-88 "Санитарные правила содержания территорий населенных мест".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6.12. Контейнеры и </w:t>
      </w:r>
      <w:proofErr w:type="spellStart"/>
      <w:proofErr w:type="gramStart"/>
      <w:r w:rsidRPr="001F2065">
        <w:rPr>
          <w:sz w:val="28"/>
          <w:szCs w:val="28"/>
        </w:rPr>
        <w:t>бункер-накопители</w:t>
      </w:r>
      <w:proofErr w:type="spellEnd"/>
      <w:proofErr w:type="gramEnd"/>
      <w:r w:rsidRPr="001F2065">
        <w:rPr>
          <w:sz w:val="28"/>
          <w:szCs w:val="28"/>
        </w:rPr>
        <w:t xml:space="preserve"> для сбора отходов размещаются (устанавливаются) на специально оборудованных площадках. Запрещается устанавливать контейнеры и </w:t>
      </w:r>
      <w:proofErr w:type="spellStart"/>
      <w:proofErr w:type="gramStart"/>
      <w:r w:rsidRPr="001F2065">
        <w:rPr>
          <w:sz w:val="28"/>
          <w:szCs w:val="28"/>
        </w:rPr>
        <w:t>бункер-накопители</w:t>
      </w:r>
      <w:proofErr w:type="spellEnd"/>
      <w:proofErr w:type="gramEnd"/>
      <w:r w:rsidRPr="001F2065">
        <w:rPr>
          <w:sz w:val="28"/>
          <w:szCs w:val="28"/>
        </w:rPr>
        <w:t xml:space="preserve"> на проезжей части, тротуарах, газонах, в проходных арках домов.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6.13. Площадки для установки контейнеров для сбора отходов должны быть с асфальтовым или бетонным покрытием, уклоном в сторону проезжей части и удобным подъездом для </w:t>
      </w:r>
      <w:proofErr w:type="spellStart"/>
      <w:r w:rsidRPr="001F2065">
        <w:rPr>
          <w:sz w:val="28"/>
          <w:szCs w:val="28"/>
        </w:rPr>
        <w:t>спецавтотранспорта</w:t>
      </w:r>
      <w:proofErr w:type="spellEnd"/>
      <w:r w:rsidRPr="001F2065">
        <w:rPr>
          <w:sz w:val="28"/>
          <w:szCs w:val="28"/>
        </w:rPr>
        <w:t>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Контейнерная площадка должна иметь с трех сторон ограждение высотой 1,5 м, чтобы не допускать попадания мусора на прилегающую территорию. Допускается изготовление контейнерных площадок закрытого типа по </w:t>
      </w:r>
      <w:proofErr w:type="gramStart"/>
      <w:r w:rsidRPr="001F2065">
        <w:rPr>
          <w:sz w:val="28"/>
          <w:szCs w:val="28"/>
        </w:rPr>
        <w:t>индивидуальным проектам</w:t>
      </w:r>
      <w:proofErr w:type="gramEnd"/>
      <w:r w:rsidRPr="001F2065">
        <w:rPr>
          <w:sz w:val="28"/>
          <w:szCs w:val="28"/>
        </w:rPr>
        <w:t xml:space="preserve"> (эскизам), разработанным и </w:t>
      </w:r>
      <w:r w:rsidRPr="001F2065">
        <w:rPr>
          <w:sz w:val="28"/>
          <w:szCs w:val="28"/>
        </w:rPr>
        <w:lastRenderedPageBreak/>
        <w:t>согласованным в установленном порядке.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6.14. </w:t>
      </w:r>
      <w:proofErr w:type="gramStart"/>
      <w:r w:rsidRPr="001F2065">
        <w:rPr>
          <w:sz w:val="28"/>
          <w:szCs w:val="28"/>
        </w:rPr>
        <w:t>Площадки для установки контейнеров должны быть удалены от жилых домов, детских учреждений, спортивных площадок и от мест отдыха населения на расстояние не менее 20 м, но не более 100 м от входов, считая по пешеходным дорожкам от дальнего подъезда, при этом территория площадки должна примыкать к проездам, но не мешать проезду транспорта.</w:t>
      </w:r>
      <w:proofErr w:type="gramEnd"/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6.15. Контейнеры и </w:t>
      </w:r>
      <w:proofErr w:type="spellStart"/>
      <w:proofErr w:type="gramStart"/>
      <w:r w:rsidRPr="001F2065">
        <w:rPr>
          <w:sz w:val="28"/>
          <w:szCs w:val="28"/>
        </w:rPr>
        <w:t>бункер-накопители</w:t>
      </w:r>
      <w:proofErr w:type="spellEnd"/>
      <w:proofErr w:type="gramEnd"/>
      <w:r w:rsidRPr="001F2065">
        <w:rPr>
          <w:sz w:val="28"/>
          <w:szCs w:val="28"/>
        </w:rPr>
        <w:t xml:space="preserve"> должны быть в технически исправном состоянии, покрашены и иметь маркировку с указанием владельца. Замена контейнеров для сбора ТКО проводится по мере необходимости.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Ремонт и замену непригодных к дальнейшему использованию контейнеров и </w:t>
      </w:r>
      <w:proofErr w:type="spellStart"/>
      <w:proofErr w:type="gramStart"/>
      <w:r w:rsidRPr="001F2065">
        <w:rPr>
          <w:sz w:val="28"/>
          <w:szCs w:val="28"/>
        </w:rPr>
        <w:t>бункер-накопителей</w:t>
      </w:r>
      <w:proofErr w:type="spellEnd"/>
      <w:proofErr w:type="gramEnd"/>
      <w:r w:rsidRPr="001F2065">
        <w:rPr>
          <w:sz w:val="28"/>
          <w:szCs w:val="28"/>
        </w:rPr>
        <w:t xml:space="preserve"> производят их собственники.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6.16. Контейнеры для сбора отходов на автозаправочных станциях (АЗС) должны быть оборудованы крышками и запираться на замки.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7. Требования к содержанию фасадов жилых домов, зданий и сооружений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7.1. </w:t>
      </w:r>
      <w:proofErr w:type="gramStart"/>
      <w:r w:rsidRPr="001F2065">
        <w:rPr>
          <w:sz w:val="28"/>
          <w:szCs w:val="28"/>
        </w:rPr>
        <w:t>Собственники, пользователи и владельцы зданий (помещений в них), строений и сооружений, в жилищном фонде управляющие организации (собственники помещений в многоквартирном доме при непосредственном управлении многоквартирным домом) обязаны обеспечить своевременное производство работ по реставрации, ремонту и покраске фасадов зданий, включая очистку фасадов от самовольно расклеенных объявлений, плакатов и иной информационно-печатной продукции, очистку (либо закрашивание) от надписей и рисунков на фасадах зданий</w:t>
      </w:r>
      <w:proofErr w:type="gramEnd"/>
      <w:r w:rsidRPr="001F2065">
        <w:rPr>
          <w:sz w:val="28"/>
          <w:szCs w:val="28"/>
        </w:rPr>
        <w:t xml:space="preserve"> (а также балконов, лоджий, дверей, водосточных труб), в соответствии с проектной документацией, а также поддерживать в чистоте и исправном состоянии расположенные на фасадах информационные таблички и мемориальные доски, (памятные знаки), если иное не установлено законом.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 случае если указанные лица не являются балансодержателями мемориальных досок (памятных знаков), их сохранность и текущее содержание обеспечивают балансодержатели мемориальных досок (памятных знаков).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Реконструкция объектов капитального строительства осуществляется на основании разрешения на строительство.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7.2. Входы, витрины, вывески, реклама магазинов и торговых центров, предприятий бытового обслуживания, производственных предприятий, образовательных учреждений, учреждений культуры и других объектов инфраструктуры должны содержаться в чистоте и исправном состоянии, в вечернее время суток должно быть обеспечено их освещение (в соответствии с графиком работы уличного освещения). Окна торговых, административных, общественных, производственных зданий должны быть остеклены и вымыты.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lastRenderedPageBreak/>
        <w:t>Запрещается перекрывание оконных конструкций щитами или любыми видами изображений.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7.3. </w:t>
      </w:r>
      <w:proofErr w:type="gramStart"/>
      <w:r w:rsidRPr="001F2065">
        <w:rPr>
          <w:sz w:val="28"/>
          <w:szCs w:val="28"/>
        </w:rPr>
        <w:t xml:space="preserve">На зданиях, строениях и сооружениях поселения размещаются следующие домовые знаки: указатель наименования улицы, площади, проспекта, указатель номера дома и корпуса, указатель номера подъезда и квартир, международный символ доступности объекта для инвалидов, </w:t>
      </w:r>
      <w:proofErr w:type="spellStart"/>
      <w:r w:rsidRPr="001F2065">
        <w:rPr>
          <w:sz w:val="28"/>
          <w:szCs w:val="28"/>
        </w:rPr>
        <w:t>флагодержатели</w:t>
      </w:r>
      <w:proofErr w:type="spellEnd"/>
      <w:r w:rsidRPr="001F2065">
        <w:rPr>
          <w:sz w:val="28"/>
          <w:szCs w:val="28"/>
        </w:rPr>
        <w:t>, памятные доски, полигонометрический знак, указатель пожарного гидранта, указатель грунтовых геодезических знаков, указатели камер магистрали и колодцев водопроводной сети, указатель сооружений подземного газопровода.</w:t>
      </w:r>
      <w:proofErr w:type="gramEnd"/>
      <w:r w:rsidRPr="001F2065">
        <w:rPr>
          <w:sz w:val="28"/>
          <w:szCs w:val="28"/>
        </w:rPr>
        <w:t xml:space="preserve"> Состав домовых знаков на конкретном здании и условия их размещения определятся функциональным назначением и местоположением зданий относительно улично-дорожной сети.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7.4. В зимнее время все юридические, физические лица и индивидуальные предприниматели независимо от их хозяйственной деятельности, в собственности, владении и пользовании которых находятся здания, строения, сооружения должны организовать своевременную очистку кровель от снега, наледи и сосулек. Очистка кровель зданий на сторонах, выходящих на пешеходные зоны, от наледи должна производиться немедленно по мере их образования с предварительной установкой ограждений опасных участков и допускается только в светлое время суток.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Крыши с наружным водоотводом необходимо периодически очищать от снега, не допуская его накопления более 10 см.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7.5. Сброс снега с остальных скатов кровли, а также плоских кровель должен производиться на внутренние дворовые территории. Перед сбросом снега необходимо установить ограждения опасных участков, обеспечивающие безопасность прохода жителей и движения пешеходов. Сброшенный с кровель зданий снег и ледяные сосульки немедленно убираются в специально отведенные места для последующего вывоза.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Запрещается сбрасывать снег, лед и мусор в воронки водосточных труб.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При сбрасывании снега с крыши должны быть приняты меры, обеспечивающие полную сохранность деревьев, кустарников, воздушных линий уличного электроосвещения, растяжек, рекламных конструкций, линий связи и др.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 xml:space="preserve">8. Внешнее обустройство и оформление </w:t>
      </w:r>
      <w:proofErr w:type="gramStart"/>
      <w:r w:rsidRPr="001F2065">
        <w:rPr>
          <w:b/>
          <w:sz w:val="28"/>
          <w:szCs w:val="28"/>
        </w:rPr>
        <w:t>строительных</w:t>
      </w:r>
      <w:proofErr w:type="gramEnd"/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 xml:space="preserve"> объектов и площадок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8.1. До начала производства строительных работ организация, производящая работы, обязана: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- установить ограждение строительной площадки в соответствии с требованиями </w:t>
      </w:r>
      <w:proofErr w:type="spellStart"/>
      <w:r w:rsidRPr="001F2065">
        <w:rPr>
          <w:sz w:val="28"/>
          <w:szCs w:val="28"/>
        </w:rPr>
        <w:t>СНиП</w:t>
      </w:r>
      <w:proofErr w:type="spellEnd"/>
      <w:r w:rsidRPr="001F2065">
        <w:rPr>
          <w:sz w:val="28"/>
          <w:szCs w:val="28"/>
        </w:rPr>
        <w:t>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выполнить мероприятия по снятию, перемещению и хранению грунта и плодородного слоя почвы;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- установить соответствующие дорожные знаки, информационные </w:t>
      </w:r>
      <w:r w:rsidRPr="001F2065">
        <w:rPr>
          <w:sz w:val="28"/>
          <w:szCs w:val="28"/>
        </w:rPr>
        <w:lastRenderedPageBreak/>
        <w:t>таблички и указатели, предусмотренные временной схемой организации дорожного движения, согласованной с ОГИБДД О МВД России;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обеспечить наружное освещение по периметру строительной площадки;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установить на въезде на стройплощадку информационный щит, содержащий реквизиты организации, осуществляющей деятельность (заказчика, генерального подрядчика), контактный телефон, реквизиты правоустанавливающего документа на земельный участок, реквизиты разрешений на строительство;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организовать подъездные пути с обязательным выполнением их из дорожных железобетонных плит;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- организовать установку </w:t>
      </w:r>
      <w:proofErr w:type="spellStart"/>
      <w:r w:rsidRPr="001F2065">
        <w:rPr>
          <w:sz w:val="28"/>
          <w:szCs w:val="28"/>
        </w:rPr>
        <w:t>биотуалетов</w:t>
      </w:r>
      <w:proofErr w:type="spellEnd"/>
      <w:r w:rsidRPr="001F2065">
        <w:rPr>
          <w:sz w:val="28"/>
          <w:szCs w:val="28"/>
        </w:rPr>
        <w:t>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организовать площадку складирования строительных отходов в соответствии с проектом организации строительства (</w:t>
      </w:r>
      <w:proofErr w:type="gramStart"/>
      <w:r w:rsidRPr="001F2065">
        <w:rPr>
          <w:sz w:val="28"/>
          <w:szCs w:val="28"/>
        </w:rPr>
        <w:t>ПОС</w:t>
      </w:r>
      <w:proofErr w:type="gramEnd"/>
      <w:r w:rsidRPr="001F2065">
        <w:rPr>
          <w:sz w:val="28"/>
          <w:szCs w:val="28"/>
        </w:rPr>
        <w:t>) и установить бункер-накопитель;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организовать пункт мойки колес автотранспорта.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8.2. После завершения работ организация, производящая работы обязана восстановить за свой счет нарушенные при производстве строительно-ремонтных работ объекты благоустройства и озеленения.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8.3. Содержание территорий строительной площадки производится силами и средствами организации, производящей работы, самостоятельно или в соответствии с заключенными договорами. Границы территории определяются проектом организации строительства.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8.4. Выезд автотранспорта допускается только через пункт мойки колес. Запрещается вынос грунта и грязи колесами автотранспорта на территорию поселения.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8.5. В случае загрязнения проезжей части дорог, тротуаров, зеленых зон уборка производится силами и средствами организации, производящей работы, самостоятельно или в соответствии с заключенными договорами.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8.6. Ответственность за содержание законсервированного объекта строительства возлагается на заказчика-застройщика.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8.7. </w:t>
      </w:r>
      <w:proofErr w:type="gramStart"/>
      <w:r w:rsidRPr="001F2065">
        <w:rPr>
          <w:sz w:val="28"/>
          <w:szCs w:val="28"/>
        </w:rPr>
        <w:t>Генеральная подрядная строительная организация обязана обеспечить содержание в чистоте подъездных путей, обустройство и содержание строительных площадок, устройство безопасных для пешеходов временных тротуаров, освещение в ночное время суток ограждений строительной площадки, мест въезда автотранспорта и пешеходных временных тротуаров, иметь информационный щит с информацией о проводимом строительстве, восстановлении благоустройства после окончания строительных и ремонтных работ, в соответствии с проектом организации строительства.</w:t>
      </w:r>
      <w:proofErr w:type="gramEnd"/>
      <w:r w:rsidRPr="001F2065">
        <w:rPr>
          <w:sz w:val="28"/>
          <w:szCs w:val="28"/>
        </w:rPr>
        <w:t xml:space="preserve"> При завершении работ леса и ограждения должны быть разобраны и вывезены в недельный срок.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8.8. При осуществлении нового строительства либо реконструкции частных жилых домов, дач и другой малоэтажной застройки ответственность за санитарное состояние территории, несут застройщики. При завершении </w:t>
      </w:r>
      <w:r w:rsidRPr="001F2065">
        <w:rPr>
          <w:sz w:val="28"/>
          <w:szCs w:val="28"/>
        </w:rPr>
        <w:lastRenderedPageBreak/>
        <w:t>строительства индивидуального жилого дома владелец обязан восстановить нарушенные в процессе строительства подъездные пути за свой счет.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8.9. При осуществлении индивидуального жилищного строительства ответственность за сбор и вывоз крупногабаритного, бытового мусора и строительных отходов возлагается на застройщика. Для сбора вышеуказанного мусора застройщик обязан установить индивидуальный мусоросборник (контейнер, бункер) на своей территории.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 xml:space="preserve">9. Внешнее обустройство и содержание гаражей, открытых стоянок 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для постоянного и временного хранения транспортных средств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9.1. Территория гаражей, открытых стоянок для постоянного и временного хранения транспортных средств должна содержаться в чистоте и порядке. Уборку таких территорий обеспечивают собственники данных объектов.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9.2. На территории гаражей и открытых стоянок необходимо организовать раздельный сбор в специальные емкости отработанных масел, автомобильных покрышек, металлолома и т.д. на площадках, имеющих твердое покрытие и навес, с последующей сдачей в специализированные организации.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9.3. В обязательном порядке на территории гаражей и открытых стоянок для хранения транспортных средств должен быть: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установлены контейнеры (с крышками) для сбора ТКО, организация сбора и вывоза мусора с указанной территории возлагается на владельца (собственника, пользователя) земельного участка, отведенного для гаражей и открытых стоянок, площадка для размещения контейнера должна иметь твердое покрытие, ограждение, освещение, иметь свободный подъезд мусоровозов;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установлен сторожевой павильон с обязательной, регулярной его покраской и установкой урн на прилегающей к павильону территории;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- </w:t>
      </w:r>
      <w:proofErr w:type="gramStart"/>
      <w:r w:rsidRPr="001F2065">
        <w:rPr>
          <w:sz w:val="28"/>
          <w:szCs w:val="28"/>
        </w:rPr>
        <w:t>установлен</w:t>
      </w:r>
      <w:proofErr w:type="gramEnd"/>
      <w:r w:rsidRPr="001F2065">
        <w:rPr>
          <w:sz w:val="28"/>
          <w:szCs w:val="28"/>
        </w:rPr>
        <w:t xml:space="preserve"> </w:t>
      </w:r>
      <w:proofErr w:type="spellStart"/>
      <w:r w:rsidRPr="001F2065">
        <w:rPr>
          <w:sz w:val="28"/>
          <w:szCs w:val="28"/>
        </w:rPr>
        <w:t>биотуалет</w:t>
      </w:r>
      <w:proofErr w:type="spellEnd"/>
      <w:r w:rsidRPr="001F2065">
        <w:rPr>
          <w:sz w:val="28"/>
          <w:szCs w:val="28"/>
        </w:rPr>
        <w:t>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установлен информационный щит на въезде на автостоянку (для ночных стоянок - на сторожевом павильоне), содержащий реквизиты организации (индивидуального предпринимателя) осуществляющего деятельность, контактный телефон, реквизиты правоустанавливающего документа на земельный участок.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9.4. Покрытие автостоянок должно быть асфальтобетонное или щебеночное.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9.5. Подъездные пути к гаражам и открытым стоянкам для постоянного и временного хранения транспортных средств должны быть выполнены из твердого покрытия с обязательным оформлением прав на земельные участки.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10. Установка и содержание малых архитектурных форм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 xml:space="preserve"> и других объектов</w:t>
      </w:r>
    </w:p>
    <w:p w:rsidR="00401CB1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10.1. Содержание малых архитектурных форм (далее – МАФ) осуществляется в соответствии с требованиями настоящих Правил и инструкциями, определяющими технологию работ, а также в соответствии со </w:t>
      </w:r>
      <w:proofErr w:type="spellStart"/>
      <w:r w:rsidRPr="001F2065">
        <w:rPr>
          <w:sz w:val="28"/>
          <w:szCs w:val="28"/>
        </w:rPr>
        <w:t>СНиП</w:t>
      </w:r>
      <w:proofErr w:type="spellEnd"/>
      <w:r w:rsidRPr="001F2065">
        <w:rPr>
          <w:sz w:val="28"/>
          <w:szCs w:val="28"/>
        </w:rPr>
        <w:t xml:space="preserve"> III-10-75 "Благоустройство территорий", </w:t>
      </w:r>
      <w:proofErr w:type="spellStart"/>
      <w:r w:rsidRPr="001F2065">
        <w:rPr>
          <w:sz w:val="28"/>
          <w:szCs w:val="28"/>
        </w:rPr>
        <w:t>ГОСТа</w:t>
      </w:r>
      <w:proofErr w:type="spellEnd"/>
      <w:r w:rsidRPr="001F2065">
        <w:rPr>
          <w:sz w:val="28"/>
          <w:szCs w:val="28"/>
        </w:rPr>
        <w:t xml:space="preserve"> </w:t>
      </w:r>
      <w:proofErr w:type="gramStart"/>
      <w:r w:rsidRPr="001F2065">
        <w:rPr>
          <w:sz w:val="28"/>
          <w:szCs w:val="28"/>
        </w:rPr>
        <w:t>Р</w:t>
      </w:r>
      <w:proofErr w:type="gramEnd"/>
      <w:r w:rsidRPr="001F2065">
        <w:rPr>
          <w:sz w:val="28"/>
          <w:szCs w:val="28"/>
        </w:rPr>
        <w:t xml:space="preserve"> 52169-2003 "Оборудование детских игровых площадок. Безопасность конструкции и методы испытаний. Общие требования".</w:t>
      </w:r>
    </w:p>
    <w:p w:rsidR="00401CB1" w:rsidRPr="001F2065" w:rsidRDefault="00401CB1" w:rsidP="00401CB1">
      <w:pPr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           10.2. Территории общего пользования в жилой застройке, в общественно-деловых, рекреационных и других зонах оборудуются малыми архитектурными формами в соответствии с утвержденным порядком. Место размещения и дизайн МАФ, их цветовое решение (в том числе декоративных ограждений) должны быть согласованы с отделом архитектуры и градостроительства администрации </w:t>
      </w:r>
      <w:r>
        <w:rPr>
          <w:sz w:val="28"/>
          <w:szCs w:val="28"/>
        </w:rPr>
        <w:t>Курьинского района Алтайского края</w:t>
      </w:r>
      <w:r w:rsidRPr="001F2065">
        <w:rPr>
          <w:sz w:val="28"/>
          <w:szCs w:val="28"/>
        </w:rPr>
        <w:t>. Все устанавливаемые МАФ должны соответствовать качеству и нормам безопасности, архитектурно-художественному облику поселения и не нарушать требований ОГИБДД О МВД России при размещении малых архитектурных форм в непосредственной близости к проезжей части в части обеспечения безопасности дорожного движения.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10.3. </w:t>
      </w:r>
      <w:proofErr w:type="gramStart"/>
      <w:r w:rsidRPr="001F2065">
        <w:rPr>
          <w:sz w:val="28"/>
          <w:szCs w:val="28"/>
        </w:rPr>
        <w:t>Юридические и физические лица - владельцы малых архитектурных форм, а также собственники помещений в многоквартирном доме, принявшие малые архитектурные формы, расположенные на придомовой территории, в собственность на основании протокола общего собрания, обязаны за свой счет осуществлять их покраску не реже одного раза в год, либо замену, ремонт по мере необходимости, а также поддерживать МАФ в соответствующем техническом состоянии, необходимом и безопасном</w:t>
      </w:r>
      <w:proofErr w:type="gramEnd"/>
      <w:r w:rsidRPr="001F2065">
        <w:rPr>
          <w:sz w:val="28"/>
          <w:szCs w:val="28"/>
        </w:rPr>
        <w:t xml:space="preserve"> для его эксплуатации.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10.4. Окраску каменных, железобетонных и металлических оград, фонарей уличного освещения, опор, трансформаторных будок, металлических ворот, необходимо производить раз в год, а ремонт - по мере необходимости.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10.5. Размещение МАФ при новом строительстве осуществляется в границах застраиваемого земельного участка в соответствии с проектной документацией.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 условиях сложившейся застройки место размещения, дизайн МАФ, их цветовое решение, (в том числе декоративных ограждений) должно быть согласованы с отделом архитектуры и градостроительства ад</w:t>
      </w:r>
      <w:r>
        <w:rPr>
          <w:sz w:val="28"/>
          <w:szCs w:val="28"/>
        </w:rPr>
        <w:t xml:space="preserve">министрации Курьинского </w:t>
      </w:r>
      <w:r w:rsidRPr="001F2065">
        <w:rPr>
          <w:sz w:val="28"/>
          <w:szCs w:val="28"/>
        </w:rPr>
        <w:t xml:space="preserve">района </w:t>
      </w:r>
      <w:r>
        <w:rPr>
          <w:sz w:val="28"/>
          <w:szCs w:val="28"/>
        </w:rPr>
        <w:t>Алтайского края</w:t>
      </w:r>
      <w:r w:rsidRPr="001F2065">
        <w:rPr>
          <w:sz w:val="28"/>
          <w:szCs w:val="28"/>
        </w:rPr>
        <w:t>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10.6. Ответственность за состояние МАФ несут их собственники, которые обязаны: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обеспечить техническую исправность МАФ и безопасность их использования (отсутствие трещин, ржавчины, сколов, остатков бетонных и металлических оснований и других повреждений, наличие сертификатов соответствия для детских игровых и спортивных форм, проверка устойчивости и др.);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lastRenderedPageBreak/>
        <w:t>- выполнять работы по своевременному ремонту, замене, очистке от грязи МАФ, их окраске до наступления летнего периода, ежегодно выполнять замену песка в песочницах;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выполнять работы по очистке подходов к МАФ (скамейкам, урнам, качелям и др.) от снега и наледи.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10.7. Запрещается: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разрушение и повреждение МАФ, нанесение надписей различного содержания, размещение информационных материалов на малых архитектурных формах;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использование МАФ не по назначению (детских и спортивных сооружений для хозяйственных целей, отдыха взрослым населением и т.д.);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- возводить к зданиям, сооружениям, павильонам, киоскам, палаткам различного рода пристройки, козырьки, навесы, </w:t>
      </w:r>
      <w:proofErr w:type="gramStart"/>
      <w:r w:rsidRPr="001F2065">
        <w:rPr>
          <w:sz w:val="28"/>
          <w:szCs w:val="28"/>
        </w:rPr>
        <w:t>ставни</w:t>
      </w:r>
      <w:proofErr w:type="gramEnd"/>
      <w:r w:rsidRPr="001F2065">
        <w:rPr>
          <w:sz w:val="28"/>
          <w:szCs w:val="28"/>
        </w:rPr>
        <w:t xml:space="preserve"> не предусмотренные проектом;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складировать тару и запасы товаров у киосков, палаток, павильонов мелкорозничной торговли и магазинов.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10.</w:t>
      </w:r>
      <w:r>
        <w:rPr>
          <w:sz w:val="28"/>
          <w:szCs w:val="28"/>
        </w:rPr>
        <w:t>8</w:t>
      </w:r>
      <w:r w:rsidRPr="001F2065">
        <w:rPr>
          <w:sz w:val="28"/>
          <w:szCs w:val="28"/>
        </w:rPr>
        <w:t>. Объекты монументального и декоративного искусства, стелы, арт-объекты.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10.</w:t>
      </w:r>
      <w:r>
        <w:rPr>
          <w:sz w:val="28"/>
          <w:szCs w:val="28"/>
        </w:rPr>
        <w:t>8</w:t>
      </w:r>
      <w:r w:rsidRPr="001F2065">
        <w:rPr>
          <w:sz w:val="28"/>
          <w:szCs w:val="28"/>
        </w:rPr>
        <w:t>.1. Объекты монументального и декоративного искусства, стелы, арт-объекты, посвященные увековечению памяти исторического события или выдающейся личности, устанавливаются на территориях общего пользования или зданиях в порядке, определенном муниципальными правовыми актами.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10.8</w:t>
      </w:r>
      <w:r w:rsidRPr="001F2065">
        <w:rPr>
          <w:sz w:val="28"/>
          <w:szCs w:val="28"/>
        </w:rPr>
        <w:t xml:space="preserve">.2. Установка объектов монументального и декоративного искусства, стел, </w:t>
      </w:r>
      <w:proofErr w:type="spellStart"/>
      <w:r w:rsidRPr="001F2065">
        <w:rPr>
          <w:sz w:val="28"/>
          <w:szCs w:val="28"/>
        </w:rPr>
        <w:t>арт-объектов</w:t>
      </w:r>
      <w:proofErr w:type="spellEnd"/>
      <w:r w:rsidRPr="001F2065">
        <w:rPr>
          <w:sz w:val="28"/>
          <w:szCs w:val="28"/>
        </w:rPr>
        <w:t xml:space="preserve"> на земельных участках, зданиях, сооружениях осуществляется с согласия собственников земельных участников и объектов недвижимости.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10.8</w:t>
      </w:r>
      <w:r w:rsidRPr="001F2065">
        <w:rPr>
          <w:sz w:val="28"/>
          <w:szCs w:val="28"/>
        </w:rPr>
        <w:t xml:space="preserve">.3. Ответственность за содержание и ремонт (окраска, побелка, очистка от грязи и мусора), содержание и благоустройство объектов монументального и декоративного искусства, стел, </w:t>
      </w:r>
      <w:proofErr w:type="spellStart"/>
      <w:r w:rsidRPr="001F2065">
        <w:rPr>
          <w:sz w:val="28"/>
          <w:szCs w:val="28"/>
        </w:rPr>
        <w:t>арт-объектов</w:t>
      </w:r>
      <w:proofErr w:type="spellEnd"/>
      <w:r w:rsidRPr="001F2065">
        <w:rPr>
          <w:sz w:val="28"/>
          <w:szCs w:val="28"/>
        </w:rPr>
        <w:t xml:space="preserve"> возлагается на собственников. Собственники обязаны производить их ремонт и окраску по мере необходимости, в соответствии с ранее полученной документацией с целью соответствия архитектурно-художественному облику поселения.</w:t>
      </w:r>
    </w:p>
    <w:p w:rsidR="00401CB1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10.8</w:t>
      </w:r>
      <w:r w:rsidRPr="001F2065">
        <w:rPr>
          <w:sz w:val="28"/>
          <w:szCs w:val="28"/>
        </w:rPr>
        <w:t>.4. Физические и юридические лица обязаны бережно относиться к данным объектам, не допускать повреждения, загрязнения, самовольного сноса объектов и их ограждений, нанесение надписей на них.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11. Световое оформление и наружная реклама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11.1. Наружная реклама и информация должны размещаться и содержаться в чистоте в соответствии с требованиями Федерального закона от 13.03.2006 N 38-ФЗ "О рекламе" согласно </w:t>
      </w:r>
      <w:proofErr w:type="spellStart"/>
      <w:r w:rsidRPr="001F2065">
        <w:rPr>
          <w:sz w:val="28"/>
          <w:szCs w:val="28"/>
        </w:rPr>
        <w:t>ГОСТа</w:t>
      </w:r>
      <w:proofErr w:type="spellEnd"/>
      <w:r w:rsidRPr="001F2065">
        <w:rPr>
          <w:sz w:val="28"/>
          <w:szCs w:val="28"/>
        </w:rPr>
        <w:t xml:space="preserve"> </w:t>
      </w:r>
      <w:proofErr w:type="gramStart"/>
      <w:r w:rsidRPr="001F2065">
        <w:rPr>
          <w:sz w:val="28"/>
          <w:szCs w:val="28"/>
        </w:rPr>
        <w:t>Р</w:t>
      </w:r>
      <w:proofErr w:type="gramEnd"/>
      <w:r w:rsidRPr="001F2065">
        <w:rPr>
          <w:sz w:val="28"/>
          <w:szCs w:val="28"/>
        </w:rPr>
        <w:t xml:space="preserve"> 52044. 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11.2. Установка световых вывесок и реклам для магазинов, предприятий общественного питания, бытового обслуживания и культурно-зрелищных предприятий производится по заданиям и эскизам, согласованным с отделом </w:t>
      </w:r>
      <w:r w:rsidRPr="001F2065">
        <w:rPr>
          <w:sz w:val="28"/>
          <w:szCs w:val="28"/>
        </w:rPr>
        <w:lastRenderedPageBreak/>
        <w:t xml:space="preserve">архитектуры и градостроительства администрации муниципального района </w:t>
      </w:r>
      <w:proofErr w:type="gramStart"/>
      <w:r w:rsidRPr="001F2065">
        <w:rPr>
          <w:sz w:val="28"/>
          <w:szCs w:val="28"/>
        </w:rPr>
        <w:t>Волжский</w:t>
      </w:r>
      <w:proofErr w:type="gramEnd"/>
      <w:r w:rsidRPr="001F2065">
        <w:rPr>
          <w:sz w:val="28"/>
          <w:szCs w:val="28"/>
        </w:rPr>
        <w:t>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11.3. Рекламные конструкции, предусматривающие подсветку рекламно-информационного поля, включаются в соответствии с графиком работы уличного освещения.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11.4. После монтажа (демонтажа) рекламных конструкций </w:t>
      </w:r>
      <w:proofErr w:type="spellStart"/>
      <w:r w:rsidRPr="001F2065">
        <w:rPr>
          <w:sz w:val="28"/>
          <w:szCs w:val="28"/>
        </w:rPr>
        <w:t>рекламораспространитель</w:t>
      </w:r>
      <w:proofErr w:type="spellEnd"/>
      <w:r w:rsidRPr="001F2065">
        <w:rPr>
          <w:sz w:val="28"/>
          <w:szCs w:val="28"/>
        </w:rPr>
        <w:t xml:space="preserve"> </w:t>
      </w:r>
      <w:proofErr w:type="gramStart"/>
      <w:r w:rsidRPr="001F2065">
        <w:rPr>
          <w:sz w:val="28"/>
          <w:szCs w:val="28"/>
        </w:rPr>
        <w:t>обязан</w:t>
      </w:r>
      <w:proofErr w:type="gramEnd"/>
      <w:r w:rsidRPr="001F2065">
        <w:rPr>
          <w:sz w:val="28"/>
          <w:szCs w:val="28"/>
        </w:rPr>
        <w:t xml:space="preserve"> восстановить благоустройство территорий или объектов размещения в сроки не более: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двух суток - на территории поселения;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семи суток - на внутриквартальных и дворовых территориях.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11.5. При осуществлении смены изображений (плакатов) на рекламных конструкциях необходимо обеспечивать сохранность газонов и зеленых насаждений, а также обеспечить вывоз мусора оставшегося от демонтированных рекламных изображений (плакатов) незамедлительно.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12. Общественные туалеты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12.1. В местах массового скопления и посещения людей (объекты торговли, общественного питания, кладбища, строительные площадки, зоны отдыха, пляжи и др.) устанавливаются общественные туалеты. Порядок установки общественных туалетов определяется </w:t>
      </w:r>
      <w:proofErr w:type="spellStart"/>
      <w:r w:rsidRPr="001F2065">
        <w:rPr>
          <w:sz w:val="28"/>
          <w:szCs w:val="28"/>
        </w:rPr>
        <w:t>СанПиНом</w:t>
      </w:r>
      <w:proofErr w:type="spellEnd"/>
      <w:r w:rsidRPr="001F2065">
        <w:rPr>
          <w:sz w:val="28"/>
          <w:szCs w:val="28"/>
        </w:rPr>
        <w:t xml:space="preserve"> 42-128-4690-88 "Санитарные правила содержания территорий населенных мест".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12.2. При размещении общественных туалетов расстояние до жилых и общественных зданий должно быть не менее 20 метров.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12.3. Запрещается самовольная установка общественных туалетов.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12.4. Все здания, строения и сооружения должны иметь достаточное количество туалетов, доступных как для сотрудников, так и посетителей с учетом показателей посещаемости объектов. При отсутствии в непосредственной близости стационарных и мобильных туалетов владельцы временных нестационарных объектов заключают договор на пользование туалетами с близлежащими стационарными организациями либо устанавливают </w:t>
      </w:r>
      <w:proofErr w:type="spellStart"/>
      <w:r w:rsidRPr="001F2065">
        <w:rPr>
          <w:sz w:val="28"/>
          <w:szCs w:val="28"/>
        </w:rPr>
        <w:t>биотуалеты</w:t>
      </w:r>
      <w:proofErr w:type="spellEnd"/>
      <w:r w:rsidRPr="001F2065">
        <w:rPr>
          <w:sz w:val="28"/>
          <w:szCs w:val="28"/>
        </w:rPr>
        <w:t>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12.5. В дни проведения культурных, публичных, массовых мероприятий их организаторы обеспечивают установку мобильных (передвижных) туалетов или </w:t>
      </w:r>
      <w:proofErr w:type="spellStart"/>
      <w:r w:rsidRPr="001F2065">
        <w:rPr>
          <w:sz w:val="28"/>
          <w:szCs w:val="28"/>
        </w:rPr>
        <w:t>биотуалетов</w:t>
      </w:r>
      <w:proofErr w:type="spellEnd"/>
      <w:r w:rsidRPr="001F2065">
        <w:rPr>
          <w:sz w:val="28"/>
          <w:szCs w:val="28"/>
        </w:rPr>
        <w:t>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12.6. Ответственность за санитарное и техническое состояние туалетов несут их владельцы (арендаторы).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12.7. Владельцы (арендаторы) общественных туалетов: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определяют режим работы объектов;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обеспечивают техническую исправность туалетов, их уборку по мере загрязнения, в том числе дезинфекцию в конце смены;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обеспечивают туалеты необходимым для эксплуатации и уборки инвентарем и оборудованием (урны, дезинфицирующие средства, туалетная бумага, полотенца и т.д.);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lastRenderedPageBreak/>
        <w:t xml:space="preserve">- обеспечивают работу </w:t>
      </w:r>
      <w:proofErr w:type="spellStart"/>
      <w:r w:rsidRPr="001F2065">
        <w:rPr>
          <w:sz w:val="28"/>
          <w:szCs w:val="28"/>
        </w:rPr>
        <w:t>биотуалетов</w:t>
      </w:r>
      <w:proofErr w:type="spellEnd"/>
      <w:r w:rsidRPr="001F2065">
        <w:rPr>
          <w:sz w:val="28"/>
          <w:szCs w:val="28"/>
        </w:rPr>
        <w:t xml:space="preserve"> с применением специальных сертифицированных биодобавок, заключают договоры на очистку </w:t>
      </w:r>
      <w:proofErr w:type="spellStart"/>
      <w:r w:rsidRPr="001F2065">
        <w:rPr>
          <w:sz w:val="28"/>
          <w:szCs w:val="28"/>
        </w:rPr>
        <w:t>биотуалетов</w:t>
      </w:r>
      <w:proofErr w:type="spellEnd"/>
      <w:r w:rsidRPr="001F2065">
        <w:rPr>
          <w:sz w:val="28"/>
          <w:szCs w:val="28"/>
        </w:rPr>
        <w:t xml:space="preserve"> со специализированными организациями.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13. Наружное освещение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13.1. Наружное освещение подразделяется </w:t>
      </w:r>
      <w:proofErr w:type="gramStart"/>
      <w:r w:rsidRPr="001F2065">
        <w:rPr>
          <w:sz w:val="28"/>
          <w:szCs w:val="28"/>
        </w:rPr>
        <w:t>на</w:t>
      </w:r>
      <w:proofErr w:type="gramEnd"/>
      <w:r w:rsidRPr="001F2065">
        <w:rPr>
          <w:sz w:val="28"/>
          <w:szCs w:val="28"/>
        </w:rPr>
        <w:t xml:space="preserve"> уличное, дворовое и фасадное.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13.2. </w:t>
      </w:r>
      <w:proofErr w:type="gramStart"/>
      <w:r w:rsidRPr="001F2065">
        <w:rPr>
          <w:sz w:val="28"/>
          <w:szCs w:val="28"/>
        </w:rPr>
        <w:t xml:space="preserve">Включение наружных осветительных установок производится в вечерние сумерки при снижении естественной освещенности до 20 лк, а отключение - в утренние сумерки при естественной освещенности до 10 лк, согласно утвержденному графику управления наружным освещением, разработанному на основании "Указаний по эксплуатации установок наружного освещения городов, поселков и сельских населенных пунктов, утвержденных Приказом </w:t>
      </w:r>
      <w:proofErr w:type="spellStart"/>
      <w:r w:rsidRPr="001F2065">
        <w:rPr>
          <w:sz w:val="28"/>
          <w:szCs w:val="28"/>
        </w:rPr>
        <w:t>Минжилкомхоза</w:t>
      </w:r>
      <w:proofErr w:type="spellEnd"/>
      <w:r w:rsidRPr="001F2065">
        <w:rPr>
          <w:sz w:val="28"/>
          <w:szCs w:val="28"/>
        </w:rPr>
        <w:t xml:space="preserve"> РСФСР от 12.05.1988 N 120.</w:t>
      </w:r>
      <w:proofErr w:type="gramEnd"/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13.3. Включение и отключение устройств наружного освещения подъездов жилых домов, территорий объектов социальной сферы, систем архитектурно-художественной подсветки производится предприятиями и организациями, в ведении которых находятся эти здания и сооружения, в режиме работы наружного освещения улиц.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13.4. </w:t>
      </w:r>
      <w:proofErr w:type="gramStart"/>
      <w:r w:rsidRPr="001F2065">
        <w:rPr>
          <w:sz w:val="28"/>
          <w:szCs w:val="28"/>
        </w:rPr>
        <w:t xml:space="preserve">Освещение во дворах и на проезжей части должно осуществляться в соответствии с Правилами устройства электроустановок, утвержденными Приказом Минэнерго России от 09.04.2003 N 150, Правил технической эксплуатации электроустановок потребителей, утвержденных Приказом Минэнерго России от 13.01.2003 N 6, </w:t>
      </w:r>
      <w:proofErr w:type="spellStart"/>
      <w:r w:rsidRPr="001F2065">
        <w:rPr>
          <w:sz w:val="28"/>
          <w:szCs w:val="28"/>
        </w:rPr>
        <w:t>СНиП</w:t>
      </w:r>
      <w:proofErr w:type="spellEnd"/>
      <w:r w:rsidRPr="001F2065">
        <w:rPr>
          <w:sz w:val="28"/>
          <w:szCs w:val="28"/>
        </w:rPr>
        <w:t xml:space="preserve"> 23-05-95 "Естественное и искусственное освещение", "Указаний по эксплуатации установок наружного освещения городов, поселков и сельских населенных пунктов", утвержденных Приказом </w:t>
      </w:r>
      <w:proofErr w:type="spellStart"/>
      <w:r w:rsidRPr="001F2065">
        <w:rPr>
          <w:sz w:val="28"/>
          <w:szCs w:val="28"/>
        </w:rPr>
        <w:t>Минжилкомхоза</w:t>
      </w:r>
      <w:proofErr w:type="spellEnd"/>
      <w:r w:rsidRPr="001F2065">
        <w:rPr>
          <w:sz w:val="28"/>
          <w:szCs w:val="28"/>
        </w:rPr>
        <w:t xml:space="preserve"> РСФСР от 19</w:t>
      </w:r>
      <w:proofErr w:type="gramEnd"/>
      <w:r w:rsidRPr="001F2065">
        <w:rPr>
          <w:sz w:val="28"/>
          <w:szCs w:val="28"/>
        </w:rPr>
        <w:t xml:space="preserve"> мая 1988 года N 120.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13.5. Доля действующих светильников, работающих в вечернем и ночном режимах, должна составлять не менее 95%. При этом не допускается расположение неработающих светильников подряд, один за другим.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13.6. Вывоз сбитых опор освещения осуществляется владельцами опор или подрядной организацией в течение 3 суток с момента обнаружения (демонтажа).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13.7. Применяемое в УНО оборудование, приспособления и материалы должны соответствовать требованиям стандартов и технических условий, утвержденных в установленном порядке, номинальному напряжению питающей сети, условиям окружающей среды, а также требованиям ПУЭ (правила устройства электроустановок), ПТЭЭП (правила технической эксплуатации электроустановок потребителей), ПОТРМ (межотраслевые правила по охране труда).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13.8. Не разрешается присоединять к распределительным линиям УНО номерные фонари, световые рекламы и витрины без согласования со специализированной организацией, осуществляющей содержание и охрану </w:t>
      </w:r>
      <w:r w:rsidRPr="001F2065">
        <w:rPr>
          <w:sz w:val="28"/>
          <w:szCs w:val="28"/>
        </w:rPr>
        <w:lastRenderedPageBreak/>
        <w:t>элементов наружного освещения.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Условия подключения световых указателей, светящихся дорожных знаков, осветительных приборов праздничного и архитектурного освещения к линиям УНО должны согласовываться со специализированной организацией, осуществляющей содержание и охрану элементов наружного освещения.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13.9. Не допускается размещать на элементах наружного освещения листовки, плакаты, перетяги и другие виды подвесок без согласования со специализированной организацией, осуществляющей содержание и охрану элементов наружного освещения.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13.10. На пунктах электропитания (двери) с наружной стороны необходимо указывать их инвентарный номер, номер телефона дежурного диспетчера специализированной организации, осуществляющей содержание и охрану элементов наружного освещения, и знаков по ТБ (технике безопасности).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13.11. Владельцы УНО обязаны своевременно ремонтировать и содержать элементы освещения в соответствии с правилами ПТЭЭП.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13.12. Владельцы УНО обязаны иметь паспорта и схемы на каждый объект освещения. Один экземпляр паспорта должен предъявляться в специализированную организацию, осуществляющую содержание и охрану элементов наружного освещения.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13.13. Не допускается работа уличного, дворового и фасадного освещения в светлое время суток.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13.14. При проведении ремонтно-восстановительных работ допускается включение отдельных установок в дневное время.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13.15. Восстановление дефектных опор должно выполняться их владельцами. Все неисправности, угрожающие жизни и здоровью людей, должны устраняться немедленно.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13.16. Запрещается производить посадку деревьев в охранной зоне кабельных и воздушных линий электропередачи наружного освещения.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Вблизи трасс воздушных линий владельцем УНО обеспечивается обрезка деревьев.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14. Зеленые насаждения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14.1. </w:t>
      </w:r>
      <w:proofErr w:type="gramStart"/>
      <w:r w:rsidRPr="001F2065">
        <w:rPr>
          <w:sz w:val="28"/>
          <w:szCs w:val="28"/>
        </w:rPr>
        <w:t xml:space="preserve">Охрана и содержание зеленых насаждений осуществляется в соответствии с требованиями настоящих Правил и инструкциями, определяющими технологию работ, а также в соответствии с Правилами создания, охраны и содержания зеленых насаждений в городах РФ (Приказ N 153 от 15 декабря 1999 г. Государственного комитета РФ по строительству и жилищно-коммунальному комплексу), </w:t>
      </w:r>
      <w:proofErr w:type="spellStart"/>
      <w:r w:rsidRPr="001F2065">
        <w:rPr>
          <w:sz w:val="28"/>
          <w:szCs w:val="28"/>
        </w:rPr>
        <w:t>СНиП</w:t>
      </w:r>
      <w:proofErr w:type="spellEnd"/>
      <w:r w:rsidRPr="001F2065">
        <w:rPr>
          <w:sz w:val="28"/>
          <w:szCs w:val="28"/>
        </w:rPr>
        <w:t xml:space="preserve"> III-10-75 "Благоустройство территорий".</w:t>
      </w:r>
      <w:proofErr w:type="gramEnd"/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14.2. Землепользователи озелененных территорий обязаны: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14.2.1. Обеспечить сохранность зеленых насаждений;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lastRenderedPageBreak/>
        <w:t>14.2.2. Осуществлять квалифицированный уход за насаждениями, дорожками и оборудованием в соответствии с утвержденной технологией;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14.2.3. Принимать меры борьбы с вредителями и болезнями согласно указаниям специалистов, обеспечивать уборку сухостоя, вырезку сухих и поломанных сучьев, лечение ран, дупел на деревьях;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14.2.4. В летнее время и в сухую погоду производить полив зеленых насаждений;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14.2.5. Новые посадки деревьев и кустарников производить с соблюдением норм минимальных расстояний от зданий, сооружений и подземных коммуникаций, приведенных в таблице: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tbl>
      <w:tblPr>
        <w:tblW w:w="0" w:type="auto"/>
        <w:tblInd w:w="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52"/>
        <w:gridCol w:w="1477"/>
        <w:gridCol w:w="1677"/>
      </w:tblGrid>
      <w:tr w:rsidR="00401CB1" w:rsidRPr="001F2065" w:rsidTr="00B40FC5">
        <w:trPr>
          <w:trHeight w:val="628"/>
        </w:trPr>
        <w:tc>
          <w:tcPr>
            <w:tcW w:w="6252" w:type="dxa"/>
            <w:vMerge w:val="restart"/>
          </w:tcPr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ind w:left="74" w:right="-167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Здание и сооружение, объект </w:t>
            </w:r>
            <w:proofErr w:type="gramStart"/>
            <w:r w:rsidRPr="001F2065">
              <w:rPr>
                <w:sz w:val="28"/>
                <w:szCs w:val="28"/>
              </w:rPr>
              <w:t>инженерного</w:t>
            </w:r>
            <w:proofErr w:type="gramEnd"/>
          </w:p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ind w:left="74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благоустройства</w:t>
            </w:r>
          </w:p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ind w:left="74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                                                                                   </w:t>
            </w:r>
          </w:p>
        </w:tc>
        <w:tc>
          <w:tcPr>
            <w:tcW w:w="3154" w:type="dxa"/>
            <w:gridSpan w:val="2"/>
          </w:tcPr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Расстояние (м) до оси </w:t>
            </w:r>
          </w:p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ind w:left="35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ствола </w:t>
            </w:r>
          </w:p>
        </w:tc>
      </w:tr>
      <w:tr w:rsidR="00401CB1" w:rsidRPr="001F2065" w:rsidTr="00B40FC5">
        <w:trPr>
          <w:trHeight w:val="648"/>
        </w:trPr>
        <w:tc>
          <w:tcPr>
            <w:tcW w:w="6252" w:type="dxa"/>
            <w:vMerge/>
          </w:tcPr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ind w:left="74" w:right="-167"/>
              <w:rPr>
                <w:sz w:val="28"/>
                <w:szCs w:val="28"/>
              </w:rPr>
            </w:pPr>
          </w:p>
        </w:tc>
        <w:tc>
          <w:tcPr>
            <w:tcW w:w="1477" w:type="dxa"/>
          </w:tcPr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ind w:left="35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дерева    </w:t>
            </w:r>
          </w:p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      </w:t>
            </w:r>
          </w:p>
        </w:tc>
        <w:tc>
          <w:tcPr>
            <w:tcW w:w="1677" w:type="dxa"/>
          </w:tcPr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кустарника</w:t>
            </w:r>
          </w:p>
        </w:tc>
      </w:tr>
      <w:tr w:rsidR="00401CB1" w:rsidRPr="001F2065" w:rsidTr="00B40FC5">
        <w:trPr>
          <w:trHeight w:val="156"/>
        </w:trPr>
        <w:tc>
          <w:tcPr>
            <w:tcW w:w="6252" w:type="dxa"/>
          </w:tcPr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ind w:left="74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От наружных стен зданий и сооружений                         </w:t>
            </w:r>
          </w:p>
        </w:tc>
        <w:tc>
          <w:tcPr>
            <w:tcW w:w="1477" w:type="dxa"/>
          </w:tcPr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5</w:t>
            </w:r>
          </w:p>
        </w:tc>
        <w:tc>
          <w:tcPr>
            <w:tcW w:w="1677" w:type="dxa"/>
          </w:tcPr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1,5</w:t>
            </w:r>
          </w:p>
        </w:tc>
      </w:tr>
      <w:tr w:rsidR="00401CB1" w:rsidRPr="001F2065" w:rsidTr="00B40FC5">
        <w:trPr>
          <w:trHeight w:val="168"/>
        </w:trPr>
        <w:tc>
          <w:tcPr>
            <w:tcW w:w="6252" w:type="dxa"/>
          </w:tcPr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ind w:left="74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От края тротуаров и садовых дорожек                             </w:t>
            </w:r>
          </w:p>
        </w:tc>
        <w:tc>
          <w:tcPr>
            <w:tcW w:w="1477" w:type="dxa"/>
          </w:tcPr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0,7</w:t>
            </w:r>
          </w:p>
        </w:tc>
        <w:tc>
          <w:tcPr>
            <w:tcW w:w="1677" w:type="dxa"/>
          </w:tcPr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0,5</w:t>
            </w:r>
          </w:p>
        </w:tc>
      </w:tr>
      <w:tr w:rsidR="00401CB1" w:rsidRPr="001F2065" w:rsidTr="00B40FC5">
        <w:trPr>
          <w:trHeight w:val="516"/>
        </w:trPr>
        <w:tc>
          <w:tcPr>
            <w:tcW w:w="6252" w:type="dxa"/>
          </w:tcPr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От края проезжей части улиц, кромок укрепленных    обочин дорог или бровок канав      </w:t>
            </w:r>
          </w:p>
        </w:tc>
        <w:tc>
          <w:tcPr>
            <w:tcW w:w="1477" w:type="dxa"/>
          </w:tcPr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2</w:t>
            </w:r>
          </w:p>
        </w:tc>
        <w:tc>
          <w:tcPr>
            <w:tcW w:w="1677" w:type="dxa"/>
          </w:tcPr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1</w:t>
            </w:r>
          </w:p>
        </w:tc>
      </w:tr>
      <w:tr w:rsidR="00401CB1" w:rsidRPr="001F2065" w:rsidTr="00B40FC5">
        <w:trPr>
          <w:trHeight w:val="156"/>
        </w:trPr>
        <w:tc>
          <w:tcPr>
            <w:tcW w:w="6252" w:type="dxa"/>
          </w:tcPr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 От мачт и опор осветительной сети                                        </w:t>
            </w:r>
          </w:p>
        </w:tc>
        <w:tc>
          <w:tcPr>
            <w:tcW w:w="1477" w:type="dxa"/>
          </w:tcPr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4</w:t>
            </w:r>
          </w:p>
        </w:tc>
        <w:tc>
          <w:tcPr>
            <w:tcW w:w="1677" w:type="dxa"/>
          </w:tcPr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-</w:t>
            </w:r>
          </w:p>
        </w:tc>
      </w:tr>
      <w:tr w:rsidR="00401CB1" w:rsidRPr="001F2065" w:rsidTr="00B40FC5">
        <w:trPr>
          <w:trHeight w:val="132"/>
        </w:trPr>
        <w:tc>
          <w:tcPr>
            <w:tcW w:w="6252" w:type="dxa"/>
          </w:tcPr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  <w:bdr w:val="single" w:sz="4" w:space="0" w:color="auto"/>
              </w:rPr>
              <w:t>От подошвы откосов, террас</w:t>
            </w:r>
          </w:p>
        </w:tc>
        <w:tc>
          <w:tcPr>
            <w:tcW w:w="1477" w:type="dxa"/>
          </w:tcPr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1</w:t>
            </w:r>
          </w:p>
        </w:tc>
        <w:tc>
          <w:tcPr>
            <w:tcW w:w="1677" w:type="dxa"/>
          </w:tcPr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05</w:t>
            </w:r>
          </w:p>
        </w:tc>
      </w:tr>
      <w:tr w:rsidR="00401CB1" w:rsidRPr="001F2065" w:rsidTr="00B40FC5">
        <w:trPr>
          <w:trHeight w:val="540"/>
        </w:trPr>
        <w:tc>
          <w:tcPr>
            <w:tcW w:w="6252" w:type="dxa"/>
          </w:tcPr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От подошвы или внутренней грани подпорных стенок  </w:t>
            </w:r>
          </w:p>
        </w:tc>
        <w:tc>
          <w:tcPr>
            <w:tcW w:w="1477" w:type="dxa"/>
          </w:tcPr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3</w:t>
            </w:r>
          </w:p>
        </w:tc>
        <w:tc>
          <w:tcPr>
            <w:tcW w:w="1677" w:type="dxa"/>
          </w:tcPr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1</w:t>
            </w:r>
          </w:p>
        </w:tc>
      </w:tr>
      <w:tr w:rsidR="00401CB1" w:rsidRPr="001F2065" w:rsidTr="00B40FC5">
        <w:trPr>
          <w:trHeight w:val="382"/>
        </w:trPr>
        <w:tc>
          <w:tcPr>
            <w:tcW w:w="6252" w:type="dxa"/>
          </w:tcPr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От подземных сетей:                                                  </w:t>
            </w:r>
          </w:p>
        </w:tc>
        <w:tc>
          <w:tcPr>
            <w:tcW w:w="1477" w:type="dxa"/>
          </w:tcPr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677" w:type="dxa"/>
          </w:tcPr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401CB1" w:rsidRPr="001F2065" w:rsidTr="00B40FC5">
        <w:trPr>
          <w:trHeight w:val="1860"/>
        </w:trPr>
        <w:tc>
          <w:tcPr>
            <w:tcW w:w="6252" w:type="dxa"/>
          </w:tcPr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а) газопроводов, канализации;                                         </w:t>
            </w:r>
          </w:p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б) тепловых сетей;</w:t>
            </w:r>
          </w:p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в) водопроводов, дренажей;</w:t>
            </w:r>
          </w:p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г) силовых кабелей и кабелей связи;                                </w:t>
            </w:r>
          </w:p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 w:rsidRPr="001F2065">
              <w:rPr>
                <w:sz w:val="28"/>
                <w:szCs w:val="28"/>
              </w:rPr>
              <w:t>д</w:t>
            </w:r>
            <w:proofErr w:type="spellEnd"/>
            <w:r w:rsidRPr="001F2065">
              <w:rPr>
                <w:sz w:val="28"/>
                <w:szCs w:val="28"/>
              </w:rPr>
              <w:t xml:space="preserve">) коллекторных каналов                                                 </w:t>
            </w:r>
          </w:p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77" w:type="dxa"/>
          </w:tcPr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1,5</w:t>
            </w:r>
          </w:p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2</w:t>
            </w:r>
          </w:p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2</w:t>
            </w:r>
          </w:p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2</w:t>
            </w:r>
          </w:p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3</w:t>
            </w:r>
          </w:p>
        </w:tc>
        <w:tc>
          <w:tcPr>
            <w:tcW w:w="1677" w:type="dxa"/>
          </w:tcPr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-</w:t>
            </w:r>
          </w:p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1</w:t>
            </w:r>
          </w:p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-</w:t>
            </w:r>
          </w:p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0,7</w:t>
            </w:r>
          </w:p>
          <w:p w:rsidR="00401CB1" w:rsidRPr="001F2065" w:rsidRDefault="00401CB1" w:rsidP="00B40FC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1</w:t>
            </w:r>
          </w:p>
        </w:tc>
      </w:tr>
    </w:tbl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14.2.6. Снос и пересадку деревьев и кустарников осуществлять в соответствии с технологическим регламентом после получения разрешения на снос зеленых насаждений, ущерб возмещается в полном объеме в соответствии с действующим законодательством.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 На озелененных территориях не допускается: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14.3.1. Складировать любые материалы и мусор (отходы);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14.3.2. Устраивать свалки мусора, снега и льда, за исключением чистого снега при расчистке садово-парковых дорожек;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14.3.3. Сбрасывать снег с крыш на участки, занятые насаждениями;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14.3.4. Сжигать листья, сметать листья в лотки в период массового листопада, засыпать ими стволы деревьев и кустарников;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14.3.5. Посыпать солью и другими химическими препаратами дороги, тротуары, пешеходные дорожки в скверах, на бульварах, в парках и </w:t>
      </w:r>
      <w:r w:rsidRPr="001F2065">
        <w:rPr>
          <w:sz w:val="28"/>
          <w:szCs w:val="28"/>
        </w:rPr>
        <w:lastRenderedPageBreak/>
        <w:t>лесопарках;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14.3.6. Подвешивать на деревьях гамаки, качели, веревки для сушки белья, забивать в стволы деревьев гвозди, прикреплять рекламные щиты, электропровода, колючую проволоку и другие ограждения, которые могут повредить деревьям;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14.3.7. Добывать из деревьев сок, смолу, делать надрезы, надписи и наносить другие механические повреждения;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14.3.8. Рвать цветы и ломать ветви деревьев и кустарников;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14.3.9. Производить самовольную вырубку и пересадку деревьев и кустарников.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14.4. Разрешение на снос или пересадку зеленых насаждений выдается в установленном порядке согласно Положению о сносе и восстановлении зеленых насаждений на территории поселения. За незаконный снос зеленых насаждений взыскивается ущерб в соответствии с действующим законодательством.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14.5. Спиленные деревья вывозятся организациями, производящими работы по удалению сухостойных, аварийных, потерявших декоративность деревьев и обрезке ветвей в кронах.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Удаление упавших деревьев с проезжей части дорог, тротуаров, с контактных сетей электротранспорта, проводов уличного освещения и электроснабжения, фасадов жилых и производственных зданий обеспечивают собственники, либо организации, на обслуживании которых находится данная территория, с момента обнаружения в течение суток.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14.6. При производстве строительных работ строительные и другие организации обязаны: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14.6.1. При производстве замощений и асфальтировании сельских  площадей, дворов, тротуаров оставлять вокруг дерева свободные пространства диаметром не менее 2 м;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14.6.2. Не складировать строительные материалы и не устраивать стоянки машин на газонах, а также на расстоянии ближе 2,5 м от дерева и 1,5 м от кустарников. Складирование горючих материалов производится не ближе 10 м от деревьев и кустарников.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14.7. Порядок согласования работ по сносу зеленых насаждений, порядок расчета компенсационной стоимости, порядок оформления разрешений на снос зеленых насаждений, порядок проведения компенсационного озеленения установлен Положением о сносе и восстановлении зеленых насаждений на территории поселения.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15. Праздничное оформление территории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15.1. Праздничное оформление территории поселения осуществляется на период проведения государственных и поселковых праздников, мероприятий, связанных со знаменательными событиями.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Оформление зданий, сооружений осуществляется их владельцами в </w:t>
      </w:r>
      <w:r w:rsidRPr="001F2065">
        <w:rPr>
          <w:sz w:val="28"/>
          <w:szCs w:val="28"/>
        </w:rPr>
        <w:lastRenderedPageBreak/>
        <w:t>рамках концепции праздничного оформления территории поселения.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15.2. Работы, связанные с проведением торжественных и праздничных мероприятий, осуществляются организациям самостоятельно за счет собственных средств, либо организациями в соответствии с муниципальными контрактами, заключенными в пределах средств, предусмотренных на эти цели в бюджете поселения.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15.3. </w:t>
      </w:r>
      <w:proofErr w:type="gramStart"/>
      <w:r w:rsidRPr="001F2065">
        <w:rPr>
          <w:sz w:val="28"/>
          <w:szCs w:val="28"/>
        </w:rPr>
        <w:t>В праздничное оформление включается: вывеска национальных флагов, лозунгов, гирлянд, панно, установка декоративных элементов и композиций, стендов, киосков, трибун, эстрад, а также устройство праздничной иллюминации.</w:t>
      </w:r>
      <w:proofErr w:type="gramEnd"/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15.4. Концепция праздничного оформления определяется планом мероприятий и схемой размещения объектов и элементов праздничного оформления, </w:t>
      </w:r>
      <w:proofErr w:type="gramStart"/>
      <w:r w:rsidRPr="001F2065">
        <w:rPr>
          <w:sz w:val="28"/>
          <w:szCs w:val="28"/>
        </w:rPr>
        <w:t>утверждаемый</w:t>
      </w:r>
      <w:proofErr w:type="gramEnd"/>
      <w:r w:rsidRPr="001F2065">
        <w:rPr>
          <w:sz w:val="28"/>
          <w:szCs w:val="28"/>
        </w:rPr>
        <w:t xml:space="preserve"> уполномоченным органом местного самоуправления поселения.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15.5. При изготовлении и установке элементов праздничного оформления запрещается снимать, повреждать и ухудшать видимость технических средств регулирования дорожного движения.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outlineLvl w:val="1"/>
        <w:rPr>
          <w:sz w:val="28"/>
          <w:szCs w:val="28"/>
          <w:highlight w:val="yellow"/>
        </w:rPr>
      </w:pP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16. Спортивные площадки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16.1. Спортивные площадки, предназначены для занятий физкультурой и спортом всех возрастных групп населения, и проектируются в составе территорий жилого и рекреационного назначения, участков спортивных сооружений, участков общеобразовательных школ. Проектирование спортивных площадок осуществляется в зависимости от вида специализации площадки. Расстояние от границы площадки до мест хранения легковых автомобилей принимается в соответствии с </w:t>
      </w:r>
      <w:proofErr w:type="spellStart"/>
      <w:r w:rsidRPr="001F2065">
        <w:rPr>
          <w:sz w:val="28"/>
          <w:szCs w:val="28"/>
        </w:rPr>
        <w:t>СанПиН</w:t>
      </w:r>
      <w:proofErr w:type="spellEnd"/>
      <w:r w:rsidRPr="001F2065">
        <w:rPr>
          <w:sz w:val="28"/>
          <w:szCs w:val="28"/>
        </w:rPr>
        <w:t xml:space="preserve"> 2.2.1/2.1.1.1200.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16.2. Размещение и проектирование благоустройства спортивного ядра на территории участков общеобразовательных школ осуществляется с учетом обслуживания населения прилегающей жилой застройки. Минимальное расстояние от границ спортплощадок до окон жилых домов составляет от 20 до 40 м в зависимости от шумовых характеристик площадки. Комплексные физкультурно-спортивные площадки для детей дошкольного возраста (на 75 детей) устанавливаются площадью не менее 150 кв. м, школьного возраста (100 детей) - не менее 250 кв. м.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16.3. Перечень элементов благоустройства территории на спортивной площадке включает: мягкие или газонные виды покрытия, спортивное оборудование. Необходимо ограждение площадки.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16.3.2. Площадки следует оборудовать сетчатым ограждением высотой 2,5 - 3 м, а в местах примыкания спортивных площадок друг к другу - высотой не менее 1,2 м.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17. Площадки для выгула собак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lastRenderedPageBreak/>
        <w:t>17.1. Площадки для выгула собак должны размещаться на территориях общего пользования поселения, свободных от зеленых насаждений, в зонах общегородских магистралей 1-го класса, под линиями электропередач с напряжением не более 110 кВт, за пределами санитарной зоны источников водоснабжения первого и второго поясов. Размещение площадки на территориях природного комплекса необходимо согласовать с управлением природопользования и охраны окружающей среды.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17.2. Размеры площадок для выгула собак, размещаемые на территориях жилых кварталов 400 - 600 кв. м, на прочих территориях - до 800 кв. м, в условиях сложившейся застройки разрешается уменьшенный размер площадок, исходя из имеющихся территориальных возможностей. Доступность площадок должна быть не более 400 м. Расстояние от границы площадки до окон жилых и общественных зданий не менее 25 м, а до участков детских учреждений, школ, детских, спортивных площадок, площадок отдыха - не менее 40 м.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17.3. Перечень элементов благоустройства на территории площадки для выгула собак включает: различные виды покрытия, ограждение, скамья (как минимум), урна (как минимум), осветительное и информационное оборудование. Необходимо предусматривать </w:t>
      </w:r>
      <w:proofErr w:type="spellStart"/>
      <w:r w:rsidRPr="001F2065">
        <w:rPr>
          <w:sz w:val="28"/>
          <w:szCs w:val="28"/>
        </w:rPr>
        <w:t>периметральное</w:t>
      </w:r>
      <w:proofErr w:type="spellEnd"/>
      <w:r w:rsidRPr="001F2065">
        <w:rPr>
          <w:sz w:val="28"/>
          <w:szCs w:val="28"/>
        </w:rPr>
        <w:t xml:space="preserve"> озеленение.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17.3.1. Для покрытия поверхности части площадки, предназначенной для выгула собак, необходимо устройство выровненной поверхности, обеспечивающей хороший дренаж, не травмирующей конечности животных (газонное, песчаное, песчано-земляное), а также удобство для регулярной уборки и обновления. Поверхность части площадки, предназначенной для владельцев собак, проектировать с твердым или комбинированным видом покрытия (плитка, утопленная в газон и др.). Подход к площадке оборудовать твердым видом покрытия.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17.3.2. Ограждение площадки выполнять из легкой металлической сетки высотой не менее 1,5 м. При этом необходимо учитывать, что расстояние между элементами и секциями ограждения, его нижним краем и землей не должно позволить животному покинуть площадку или причинить себе травму.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17.3.3. На территории площадки должен быть информационный стенд с правилами пользования площадкой.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17.3.4. Озеленение проектировать из </w:t>
      </w:r>
      <w:proofErr w:type="spellStart"/>
      <w:r w:rsidRPr="001F2065">
        <w:rPr>
          <w:sz w:val="28"/>
          <w:szCs w:val="28"/>
        </w:rPr>
        <w:t>периметральных</w:t>
      </w:r>
      <w:proofErr w:type="spellEnd"/>
      <w:r w:rsidRPr="001F2065">
        <w:rPr>
          <w:sz w:val="28"/>
          <w:szCs w:val="28"/>
        </w:rPr>
        <w:t xml:space="preserve"> плотных посадок высокого кустарника в виде живой изгороди или вертикального озеленения.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18. Содержание животных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18.1. Владельцам животных необходимо предотвращать опасное воздействие своих животных на других животных и людей, а также обеспечивать тишину для окружающих в соответствии с санитарными нормами, соблюдать действующие санитарно-гигиенические и ветеринарные правила.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lastRenderedPageBreak/>
        <w:t>18.2. Не допускается содержание домашних животных на балконах, лоджиях, в местах общего пользования многоквартирных жилых домов.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18.3. Запрещено передвижение сельскохозяйственных животных на территории поселения без сопровождающих лиц.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18.4. Выпас сельскохозяйственных животных осуществлять на специально отведенных администрацией поселения местах выпаса под наблюдением владельца или уполномоченного им лица.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18.5. Необходимо осуществлять отлов собак и кошек, независимо от породы и назначения (в том числе и имеющие ошейник с номерным знаком), находящиеся на улицах или в иных общественных местах без сопровождающего лица.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18.6. Отлов бродячих животных осуществлять путем заключения договора со специализированной организацией в пределах средств, предусмотренных в бюджете поселения на эти цели.</w:t>
      </w:r>
    </w:p>
    <w:p w:rsidR="00401CB1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18.7. Порядок содержания домашних животных на территории поселения устанавливается решением представительного органа поселения.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  <w:highlight w:val="yellow"/>
        </w:rPr>
      </w:pPr>
      <w:r w:rsidRPr="001F2065">
        <w:rPr>
          <w:b/>
          <w:sz w:val="28"/>
          <w:szCs w:val="28"/>
        </w:rPr>
        <w:t xml:space="preserve">19. </w:t>
      </w:r>
      <w:proofErr w:type="gramStart"/>
      <w:r w:rsidRPr="001F2065">
        <w:rPr>
          <w:b/>
          <w:sz w:val="28"/>
          <w:szCs w:val="28"/>
        </w:rPr>
        <w:t>Контроль за</w:t>
      </w:r>
      <w:proofErr w:type="gramEnd"/>
      <w:r w:rsidRPr="001F2065">
        <w:rPr>
          <w:b/>
          <w:sz w:val="28"/>
          <w:szCs w:val="28"/>
        </w:rPr>
        <w:t xml:space="preserve"> соблюдением Правил по обеспечению санитарного содержания, организации уборки и благоустройства территории 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01CB1" w:rsidRPr="001F2065" w:rsidRDefault="00401CB1" w:rsidP="00401CB1">
      <w:pPr>
        <w:pStyle w:val="ConsPlusNormal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F2065"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 w:rsidRPr="001F2065">
        <w:rPr>
          <w:rFonts w:ascii="Times New Roman" w:eastAsia="Calibri" w:hAnsi="Times New Roman" w:cs="Times New Roman"/>
          <w:sz w:val="28"/>
          <w:szCs w:val="28"/>
        </w:rPr>
        <w:t xml:space="preserve"> исполнением настоящих Правил осуществляют органы и должностные лица, уполномоче</w:t>
      </w:r>
      <w:r>
        <w:rPr>
          <w:rFonts w:ascii="Times New Roman" w:eastAsia="Calibri" w:hAnsi="Times New Roman" w:cs="Times New Roman"/>
          <w:sz w:val="28"/>
          <w:szCs w:val="28"/>
        </w:rPr>
        <w:t>нные главой сельского поселения</w:t>
      </w:r>
      <w:r w:rsidRPr="001F2065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1F2065">
        <w:rPr>
          <w:rFonts w:ascii="Times New Roman" w:hAnsi="Times New Roman" w:cs="Times New Roman"/>
          <w:sz w:val="28"/>
          <w:szCs w:val="28"/>
        </w:rPr>
        <w:t xml:space="preserve">в пределах своей компетенции в соответствии с действующим законодательством Российской Федерации, </w:t>
      </w:r>
      <w:r>
        <w:rPr>
          <w:rFonts w:ascii="Times New Roman" w:hAnsi="Times New Roman" w:cs="Times New Roman"/>
          <w:sz w:val="28"/>
          <w:szCs w:val="28"/>
        </w:rPr>
        <w:t>Алтайского края</w:t>
      </w:r>
      <w:r w:rsidRPr="001F2065">
        <w:rPr>
          <w:rFonts w:ascii="Times New Roman" w:hAnsi="Times New Roman" w:cs="Times New Roman"/>
          <w:sz w:val="28"/>
          <w:szCs w:val="28"/>
        </w:rPr>
        <w:t xml:space="preserve"> и муниципальными правовыми актами.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highlight w:val="yellow"/>
        </w:rPr>
      </w:pP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 xml:space="preserve">20. Ответственность за нарушение Правил по обеспечению санитарного содержания, организации уборки и благоустройства территории </w:t>
      </w:r>
    </w:p>
    <w:p w:rsidR="00401CB1" w:rsidRPr="001F2065" w:rsidRDefault="00401CB1" w:rsidP="00401CB1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01CB1" w:rsidRPr="00737C20" w:rsidRDefault="00401CB1" w:rsidP="00401CB1">
      <w:pPr>
        <w:ind w:firstLine="708"/>
        <w:rPr>
          <w:b/>
          <w:sz w:val="28"/>
          <w:szCs w:val="28"/>
        </w:rPr>
      </w:pPr>
      <w:r w:rsidRPr="001F2065">
        <w:rPr>
          <w:sz w:val="28"/>
          <w:szCs w:val="28"/>
        </w:rPr>
        <w:t xml:space="preserve">Ответственность за действия влекущие нарушения благоустройства и неисполнение настоящих Правил наступает в соответствии с действующим законодательством Российской Федерации и Законом </w:t>
      </w:r>
      <w:r>
        <w:rPr>
          <w:sz w:val="28"/>
          <w:szCs w:val="28"/>
        </w:rPr>
        <w:t xml:space="preserve">Алтайского края </w:t>
      </w:r>
      <w:r w:rsidRPr="001F2065">
        <w:rPr>
          <w:sz w:val="28"/>
          <w:szCs w:val="28"/>
        </w:rPr>
        <w:t xml:space="preserve"> </w:t>
      </w:r>
      <w:r w:rsidRPr="00737C20">
        <w:rPr>
          <w:rStyle w:val="affffe"/>
          <w:b w:val="0"/>
          <w:color w:val="000000"/>
          <w:sz w:val="28"/>
          <w:szCs w:val="28"/>
          <w:shd w:val="clear" w:color="auto" w:fill="FAFAFA"/>
        </w:rPr>
        <w:t>от 10.07.2002 N 46-ЗС (ред. от 02.07.2019) "Об административной ответственности за совершение правонарушений на территории Алтайского края"</w:t>
      </w:r>
    </w:p>
    <w:p w:rsidR="00240774" w:rsidRDefault="00240774"/>
    <w:sectPr w:rsidR="00240774" w:rsidSect="00D80B0F">
      <w:headerReference w:type="default" r:id="rId8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10C2" w:rsidRDefault="004510C2" w:rsidP="00346A44">
      <w:r>
        <w:separator/>
      </w:r>
    </w:p>
  </w:endnote>
  <w:endnote w:type="continuationSeparator" w:id="0">
    <w:p w:rsidR="004510C2" w:rsidRDefault="004510C2" w:rsidP="00346A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10C2" w:rsidRDefault="004510C2" w:rsidP="00346A44">
      <w:r>
        <w:separator/>
      </w:r>
    </w:p>
  </w:footnote>
  <w:footnote w:type="continuationSeparator" w:id="0">
    <w:p w:rsidR="004510C2" w:rsidRDefault="004510C2" w:rsidP="00346A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6DCC" w:rsidRDefault="004510C2">
    <w:pPr>
      <w:pStyle w:val="affffa"/>
      <w:jc w:val="center"/>
    </w:pPr>
  </w:p>
  <w:p w:rsidR="00616DCC" w:rsidRDefault="004510C2">
    <w:pPr>
      <w:pStyle w:val="affff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B2146"/>
    <w:multiLevelType w:val="hybridMultilevel"/>
    <w:tmpl w:val="769A4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83319B"/>
    <w:multiLevelType w:val="multilevel"/>
    <w:tmpl w:val="D0A622B4"/>
    <w:lvl w:ilvl="0">
      <w:start w:val="6"/>
      <w:numFmt w:val="decimal"/>
      <w:lvlText w:val="%1."/>
      <w:lvlJc w:val="left"/>
      <w:pPr>
        <w:ind w:left="420" w:hanging="420"/>
      </w:pPr>
      <w:rPr>
        <w:rFonts w:ascii="Times New Roman" w:hAnsi="Times New Roman" w:cs="Times New Roman" w:hint="default"/>
        <w:b/>
        <w:sz w:val="26"/>
        <w:szCs w:val="26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b/>
        <w:sz w:val="26"/>
        <w:szCs w:val="2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b/>
        <w:sz w:val="26"/>
        <w:szCs w:val="26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Tahoma" w:hAnsi="Tahoma" w:cs="Tahoma" w:hint="default"/>
        <w:b w:val="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ahoma" w:hAnsi="Tahoma" w:cs="Tahoma" w:hint="default"/>
        <w:b w:val="0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Tahoma" w:hAnsi="Tahoma" w:cs="Tahoma" w:hint="default"/>
        <w:b w:val="0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ahoma" w:hAnsi="Tahoma" w:cs="Tahoma" w:hint="default"/>
        <w:b w:val="0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Tahoma" w:hAnsi="Tahoma" w:cs="Tahoma" w:hint="default"/>
        <w:b w:val="0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ahoma" w:hAnsi="Tahoma" w:cs="Tahoma" w:hint="default"/>
        <w:b w:val="0"/>
        <w:sz w:val="24"/>
      </w:rPr>
    </w:lvl>
  </w:abstractNum>
  <w:abstractNum w:abstractNumId="2">
    <w:nsid w:val="1FDB4BF6"/>
    <w:multiLevelType w:val="multilevel"/>
    <w:tmpl w:val="CD5AAF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5383062C"/>
    <w:multiLevelType w:val="hybridMultilevel"/>
    <w:tmpl w:val="EBD4A4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48F2DC0"/>
    <w:multiLevelType w:val="hybridMultilevel"/>
    <w:tmpl w:val="BADC1A74"/>
    <w:lvl w:ilvl="0" w:tplc="D130B5DE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6FD75B35"/>
    <w:multiLevelType w:val="hybridMultilevel"/>
    <w:tmpl w:val="6218A5E8"/>
    <w:lvl w:ilvl="0" w:tplc="AAFC24D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1CB1"/>
    <w:rsid w:val="00000678"/>
    <w:rsid w:val="00003AD9"/>
    <w:rsid w:val="0000491F"/>
    <w:rsid w:val="00007A0F"/>
    <w:rsid w:val="00016074"/>
    <w:rsid w:val="0002099F"/>
    <w:rsid w:val="00021FA9"/>
    <w:rsid w:val="000279DE"/>
    <w:rsid w:val="00036815"/>
    <w:rsid w:val="0003768D"/>
    <w:rsid w:val="0003786D"/>
    <w:rsid w:val="00041743"/>
    <w:rsid w:val="00041A9F"/>
    <w:rsid w:val="000457CD"/>
    <w:rsid w:val="00047247"/>
    <w:rsid w:val="00050085"/>
    <w:rsid w:val="0005078F"/>
    <w:rsid w:val="00050EF6"/>
    <w:rsid w:val="000536B5"/>
    <w:rsid w:val="000556DE"/>
    <w:rsid w:val="00055AC0"/>
    <w:rsid w:val="00056219"/>
    <w:rsid w:val="00057D94"/>
    <w:rsid w:val="00060BAC"/>
    <w:rsid w:val="00063A81"/>
    <w:rsid w:val="0006474B"/>
    <w:rsid w:val="00071578"/>
    <w:rsid w:val="0007371B"/>
    <w:rsid w:val="00074EE3"/>
    <w:rsid w:val="00085E17"/>
    <w:rsid w:val="00087006"/>
    <w:rsid w:val="0008786A"/>
    <w:rsid w:val="0009023F"/>
    <w:rsid w:val="00091D6B"/>
    <w:rsid w:val="00091FA3"/>
    <w:rsid w:val="00092B17"/>
    <w:rsid w:val="00093B14"/>
    <w:rsid w:val="00093C59"/>
    <w:rsid w:val="0009588B"/>
    <w:rsid w:val="00095C5C"/>
    <w:rsid w:val="00096703"/>
    <w:rsid w:val="00097799"/>
    <w:rsid w:val="00097FE8"/>
    <w:rsid w:val="000A21C2"/>
    <w:rsid w:val="000A38A0"/>
    <w:rsid w:val="000A505E"/>
    <w:rsid w:val="000A6714"/>
    <w:rsid w:val="000A7B94"/>
    <w:rsid w:val="000B1529"/>
    <w:rsid w:val="000B44E6"/>
    <w:rsid w:val="000B5AB6"/>
    <w:rsid w:val="000B6A9F"/>
    <w:rsid w:val="000B6D33"/>
    <w:rsid w:val="000B76E1"/>
    <w:rsid w:val="000C5D48"/>
    <w:rsid w:val="000D0A03"/>
    <w:rsid w:val="000D10B9"/>
    <w:rsid w:val="000D29CF"/>
    <w:rsid w:val="000E018F"/>
    <w:rsid w:val="000E0C25"/>
    <w:rsid w:val="000E148A"/>
    <w:rsid w:val="000E4A89"/>
    <w:rsid w:val="000E4B03"/>
    <w:rsid w:val="000E75C0"/>
    <w:rsid w:val="000F2B33"/>
    <w:rsid w:val="000F7717"/>
    <w:rsid w:val="00100F9D"/>
    <w:rsid w:val="001016D5"/>
    <w:rsid w:val="001042C8"/>
    <w:rsid w:val="00110608"/>
    <w:rsid w:val="00113AE6"/>
    <w:rsid w:val="001145D3"/>
    <w:rsid w:val="001147A4"/>
    <w:rsid w:val="001150FD"/>
    <w:rsid w:val="00115799"/>
    <w:rsid w:val="00117A0B"/>
    <w:rsid w:val="00117C8C"/>
    <w:rsid w:val="001221A0"/>
    <w:rsid w:val="00124DB3"/>
    <w:rsid w:val="00125CDE"/>
    <w:rsid w:val="001261AF"/>
    <w:rsid w:val="001278B1"/>
    <w:rsid w:val="00130430"/>
    <w:rsid w:val="0014192D"/>
    <w:rsid w:val="00143232"/>
    <w:rsid w:val="00144226"/>
    <w:rsid w:val="0014533A"/>
    <w:rsid w:val="0015470B"/>
    <w:rsid w:val="00160462"/>
    <w:rsid w:val="00160C19"/>
    <w:rsid w:val="00162D3D"/>
    <w:rsid w:val="00164422"/>
    <w:rsid w:val="0017150E"/>
    <w:rsid w:val="00172978"/>
    <w:rsid w:val="00176125"/>
    <w:rsid w:val="0018062E"/>
    <w:rsid w:val="001807E5"/>
    <w:rsid w:val="0018122F"/>
    <w:rsid w:val="0018134D"/>
    <w:rsid w:val="0018140E"/>
    <w:rsid w:val="00181DF2"/>
    <w:rsid w:val="00184C68"/>
    <w:rsid w:val="0018548E"/>
    <w:rsid w:val="0019339A"/>
    <w:rsid w:val="001935E7"/>
    <w:rsid w:val="001957FB"/>
    <w:rsid w:val="00195CB8"/>
    <w:rsid w:val="001972A2"/>
    <w:rsid w:val="00197A4D"/>
    <w:rsid w:val="00197E25"/>
    <w:rsid w:val="001A0F06"/>
    <w:rsid w:val="001A4C51"/>
    <w:rsid w:val="001A7D77"/>
    <w:rsid w:val="001B08DB"/>
    <w:rsid w:val="001B235B"/>
    <w:rsid w:val="001B28FF"/>
    <w:rsid w:val="001B3075"/>
    <w:rsid w:val="001B56A7"/>
    <w:rsid w:val="001B56DB"/>
    <w:rsid w:val="001B6CCE"/>
    <w:rsid w:val="001C561E"/>
    <w:rsid w:val="001D04BD"/>
    <w:rsid w:val="001D1EC1"/>
    <w:rsid w:val="001D3952"/>
    <w:rsid w:val="001D56FA"/>
    <w:rsid w:val="001D7D75"/>
    <w:rsid w:val="001E0234"/>
    <w:rsid w:val="001E0934"/>
    <w:rsid w:val="001E5FD6"/>
    <w:rsid w:val="00200C4C"/>
    <w:rsid w:val="00200DF9"/>
    <w:rsid w:val="00200FA4"/>
    <w:rsid w:val="002021B4"/>
    <w:rsid w:val="002058E0"/>
    <w:rsid w:val="002063CE"/>
    <w:rsid w:val="0021799D"/>
    <w:rsid w:val="002226E7"/>
    <w:rsid w:val="00223904"/>
    <w:rsid w:val="00224AEE"/>
    <w:rsid w:val="00231EFD"/>
    <w:rsid w:val="00232671"/>
    <w:rsid w:val="002337B6"/>
    <w:rsid w:val="002365A9"/>
    <w:rsid w:val="00240774"/>
    <w:rsid w:val="00240A39"/>
    <w:rsid w:val="00244657"/>
    <w:rsid w:val="00246D17"/>
    <w:rsid w:val="00246E2F"/>
    <w:rsid w:val="00247FBC"/>
    <w:rsid w:val="00252EF7"/>
    <w:rsid w:val="00254C4C"/>
    <w:rsid w:val="00256958"/>
    <w:rsid w:val="00257FDF"/>
    <w:rsid w:val="002605C4"/>
    <w:rsid w:val="00261A6E"/>
    <w:rsid w:val="002624F5"/>
    <w:rsid w:val="00262D99"/>
    <w:rsid w:val="002631C4"/>
    <w:rsid w:val="00264E75"/>
    <w:rsid w:val="00266108"/>
    <w:rsid w:val="00266659"/>
    <w:rsid w:val="00271F6D"/>
    <w:rsid w:val="00272C95"/>
    <w:rsid w:val="00281A76"/>
    <w:rsid w:val="0028437C"/>
    <w:rsid w:val="00285BE8"/>
    <w:rsid w:val="00286D5A"/>
    <w:rsid w:val="0028798B"/>
    <w:rsid w:val="002919D5"/>
    <w:rsid w:val="00296367"/>
    <w:rsid w:val="00296D60"/>
    <w:rsid w:val="0029758B"/>
    <w:rsid w:val="002A09D4"/>
    <w:rsid w:val="002B5EAE"/>
    <w:rsid w:val="002C4B09"/>
    <w:rsid w:val="002C66EB"/>
    <w:rsid w:val="002D4212"/>
    <w:rsid w:val="002D5E4A"/>
    <w:rsid w:val="002E304A"/>
    <w:rsid w:val="002E63DC"/>
    <w:rsid w:val="002F169E"/>
    <w:rsid w:val="002F5BE6"/>
    <w:rsid w:val="00300439"/>
    <w:rsid w:val="00300A10"/>
    <w:rsid w:val="00305F7F"/>
    <w:rsid w:val="00307830"/>
    <w:rsid w:val="00311315"/>
    <w:rsid w:val="00313F9F"/>
    <w:rsid w:val="0031420E"/>
    <w:rsid w:val="0031448B"/>
    <w:rsid w:val="0031569F"/>
    <w:rsid w:val="0031657B"/>
    <w:rsid w:val="00317466"/>
    <w:rsid w:val="00322EAD"/>
    <w:rsid w:val="00322FAD"/>
    <w:rsid w:val="00325F0E"/>
    <w:rsid w:val="00326D07"/>
    <w:rsid w:val="00327E9F"/>
    <w:rsid w:val="00330B1A"/>
    <w:rsid w:val="00331B5F"/>
    <w:rsid w:val="003330DA"/>
    <w:rsid w:val="00337DE3"/>
    <w:rsid w:val="003454A8"/>
    <w:rsid w:val="00346A44"/>
    <w:rsid w:val="003522C1"/>
    <w:rsid w:val="00354071"/>
    <w:rsid w:val="0035626C"/>
    <w:rsid w:val="0036065D"/>
    <w:rsid w:val="003611E1"/>
    <w:rsid w:val="00363D48"/>
    <w:rsid w:val="003659E6"/>
    <w:rsid w:val="0036628F"/>
    <w:rsid w:val="00376E07"/>
    <w:rsid w:val="003810A5"/>
    <w:rsid w:val="003811F8"/>
    <w:rsid w:val="003819D0"/>
    <w:rsid w:val="0038353A"/>
    <w:rsid w:val="0038366F"/>
    <w:rsid w:val="003840A1"/>
    <w:rsid w:val="00390DC3"/>
    <w:rsid w:val="003928E8"/>
    <w:rsid w:val="00395A67"/>
    <w:rsid w:val="00396311"/>
    <w:rsid w:val="00396AE0"/>
    <w:rsid w:val="003A35F2"/>
    <w:rsid w:val="003A3ACC"/>
    <w:rsid w:val="003A4A92"/>
    <w:rsid w:val="003B09BC"/>
    <w:rsid w:val="003B0A13"/>
    <w:rsid w:val="003B2AC2"/>
    <w:rsid w:val="003B3D88"/>
    <w:rsid w:val="003B4342"/>
    <w:rsid w:val="003B6690"/>
    <w:rsid w:val="003B6891"/>
    <w:rsid w:val="003C4B05"/>
    <w:rsid w:val="003C6C0F"/>
    <w:rsid w:val="003C7BB3"/>
    <w:rsid w:val="003D3D7C"/>
    <w:rsid w:val="003D4041"/>
    <w:rsid w:val="003D7634"/>
    <w:rsid w:val="003E1A5D"/>
    <w:rsid w:val="003F1F4F"/>
    <w:rsid w:val="003F404D"/>
    <w:rsid w:val="003F7C31"/>
    <w:rsid w:val="00401CB1"/>
    <w:rsid w:val="00405437"/>
    <w:rsid w:val="004059C6"/>
    <w:rsid w:val="00416841"/>
    <w:rsid w:val="004177C9"/>
    <w:rsid w:val="00420745"/>
    <w:rsid w:val="00420FAD"/>
    <w:rsid w:val="00421335"/>
    <w:rsid w:val="00421EE4"/>
    <w:rsid w:val="00431333"/>
    <w:rsid w:val="00432BA4"/>
    <w:rsid w:val="00433EB4"/>
    <w:rsid w:val="00435864"/>
    <w:rsid w:val="00437457"/>
    <w:rsid w:val="00443EBA"/>
    <w:rsid w:val="00446095"/>
    <w:rsid w:val="004510C2"/>
    <w:rsid w:val="004510C5"/>
    <w:rsid w:val="00455A9C"/>
    <w:rsid w:val="00457A5E"/>
    <w:rsid w:val="00465575"/>
    <w:rsid w:val="00465BAD"/>
    <w:rsid w:val="004672C2"/>
    <w:rsid w:val="0048250F"/>
    <w:rsid w:val="00486082"/>
    <w:rsid w:val="00487584"/>
    <w:rsid w:val="0049070A"/>
    <w:rsid w:val="004914E6"/>
    <w:rsid w:val="00493588"/>
    <w:rsid w:val="004A0AD0"/>
    <w:rsid w:val="004A5E85"/>
    <w:rsid w:val="004B145B"/>
    <w:rsid w:val="004B550D"/>
    <w:rsid w:val="004C4606"/>
    <w:rsid w:val="004C6580"/>
    <w:rsid w:val="004C70BD"/>
    <w:rsid w:val="004D249F"/>
    <w:rsid w:val="004D2984"/>
    <w:rsid w:val="004D54AE"/>
    <w:rsid w:val="004D59BA"/>
    <w:rsid w:val="004E1A59"/>
    <w:rsid w:val="004E29DF"/>
    <w:rsid w:val="004E581E"/>
    <w:rsid w:val="004F0D0B"/>
    <w:rsid w:val="004F5725"/>
    <w:rsid w:val="00501726"/>
    <w:rsid w:val="00502ACC"/>
    <w:rsid w:val="005036FB"/>
    <w:rsid w:val="00504260"/>
    <w:rsid w:val="00517C8E"/>
    <w:rsid w:val="00521B18"/>
    <w:rsid w:val="00523C83"/>
    <w:rsid w:val="005261E6"/>
    <w:rsid w:val="00536E5C"/>
    <w:rsid w:val="005452CD"/>
    <w:rsid w:val="0054566D"/>
    <w:rsid w:val="005553B4"/>
    <w:rsid w:val="005570EB"/>
    <w:rsid w:val="00560FFA"/>
    <w:rsid w:val="00563F41"/>
    <w:rsid w:val="00565A91"/>
    <w:rsid w:val="00567570"/>
    <w:rsid w:val="00575DCD"/>
    <w:rsid w:val="005874DC"/>
    <w:rsid w:val="0059026F"/>
    <w:rsid w:val="00591D78"/>
    <w:rsid w:val="00594122"/>
    <w:rsid w:val="005963C5"/>
    <w:rsid w:val="00597306"/>
    <w:rsid w:val="005A3702"/>
    <w:rsid w:val="005B1DBA"/>
    <w:rsid w:val="005B5B3E"/>
    <w:rsid w:val="005B7AA7"/>
    <w:rsid w:val="005C09C8"/>
    <w:rsid w:val="005C0AA2"/>
    <w:rsid w:val="005C1971"/>
    <w:rsid w:val="005C26BB"/>
    <w:rsid w:val="005C57FD"/>
    <w:rsid w:val="005D1D02"/>
    <w:rsid w:val="005D47DD"/>
    <w:rsid w:val="005D55AC"/>
    <w:rsid w:val="005E2B78"/>
    <w:rsid w:val="005E37EE"/>
    <w:rsid w:val="005E3FF8"/>
    <w:rsid w:val="005E53C1"/>
    <w:rsid w:val="005E6300"/>
    <w:rsid w:val="005F0C9A"/>
    <w:rsid w:val="005F2231"/>
    <w:rsid w:val="005F7801"/>
    <w:rsid w:val="00601228"/>
    <w:rsid w:val="00601C46"/>
    <w:rsid w:val="00602FF8"/>
    <w:rsid w:val="00603E6E"/>
    <w:rsid w:val="0060577B"/>
    <w:rsid w:val="00607D63"/>
    <w:rsid w:val="00607F96"/>
    <w:rsid w:val="00612178"/>
    <w:rsid w:val="00612370"/>
    <w:rsid w:val="00614173"/>
    <w:rsid w:val="00616552"/>
    <w:rsid w:val="00620C1F"/>
    <w:rsid w:val="00630B44"/>
    <w:rsid w:val="006326A6"/>
    <w:rsid w:val="00635B6B"/>
    <w:rsid w:val="00640EE8"/>
    <w:rsid w:val="00641620"/>
    <w:rsid w:val="00641CB4"/>
    <w:rsid w:val="006427BD"/>
    <w:rsid w:val="00645A64"/>
    <w:rsid w:val="006500E0"/>
    <w:rsid w:val="006518EE"/>
    <w:rsid w:val="00652183"/>
    <w:rsid w:val="00655172"/>
    <w:rsid w:val="00657AD7"/>
    <w:rsid w:val="006603FB"/>
    <w:rsid w:val="00667785"/>
    <w:rsid w:val="00675581"/>
    <w:rsid w:val="00676DD6"/>
    <w:rsid w:val="00697A60"/>
    <w:rsid w:val="006A1F74"/>
    <w:rsid w:val="006A3E55"/>
    <w:rsid w:val="006B293F"/>
    <w:rsid w:val="006B2F19"/>
    <w:rsid w:val="006C3956"/>
    <w:rsid w:val="006C6807"/>
    <w:rsid w:val="006D050C"/>
    <w:rsid w:val="006D2611"/>
    <w:rsid w:val="006D618F"/>
    <w:rsid w:val="006D6E5B"/>
    <w:rsid w:val="006E372D"/>
    <w:rsid w:val="006E563C"/>
    <w:rsid w:val="006E7DCA"/>
    <w:rsid w:val="006F2610"/>
    <w:rsid w:val="006F4B73"/>
    <w:rsid w:val="006F5A88"/>
    <w:rsid w:val="007011CC"/>
    <w:rsid w:val="00705BEE"/>
    <w:rsid w:val="00711A64"/>
    <w:rsid w:val="00712997"/>
    <w:rsid w:val="00712B53"/>
    <w:rsid w:val="00714C0F"/>
    <w:rsid w:val="007159D3"/>
    <w:rsid w:val="00722412"/>
    <w:rsid w:val="00730BB0"/>
    <w:rsid w:val="00745F74"/>
    <w:rsid w:val="00751B39"/>
    <w:rsid w:val="007564F5"/>
    <w:rsid w:val="007607CA"/>
    <w:rsid w:val="00760BE6"/>
    <w:rsid w:val="00761F72"/>
    <w:rsid w:val="007645FC"/>
    <w:rsid w:val="00765C1E"/>
    <w:rsid w:val="00766D6D"/>
    <w:rsid w:val="00767E4E"/>
    <w:rsid w:val="007716A0"/>
    <w:rsid w:val="00773BBD"/>
    <w:rsid w:val="007746F7"/>
    <w:rsid w:val="00774DC8"/>
    <w:rsid w:val="00775D06"/>
    <w:rsid w:val="00776095"/>
    <w:rsid w:val="00781C94"/>
    <w:rsid w:val="00782D8D"/>
    <w:rsid w:val="00784D6F"/>
    <w:rsid w:val="0079147D"/>
    <w:rsid w:val="00794695"/>
    <w:rsid w:val="0079626E"/>
    <w:rsid w:val="007A483D"/>
    <w:rsid w:val="007B02E7"/>
    <w:rsid w:val="007B080D"/>
    <w:rsid w:val="007C2BD3"/>
    <w:rsid w:val="007C4F7C"/>
    <w:rsid w:val="007C5304"/>
    <w:rsid w:val="007D0266"/>
    <w:rsid w:val="007D2B7D"/>
    <w:rsid w:val="007D6B45"/>
    <w:rsid w:val="007D7120"/>
    <w:rsid w:val="007D7FE4"/>
    <w:rsid w:val="007E0254"/>
    <w:rsid w:val="007E6837"/>
    <w:rsid w:val="007E772B"/>
    <w:rsid w:val="00802006"/>
    <w:rsid w:val="00802E63"/>
    <w:rsid w:val="008070E4"/>
    <w:rsid w:val="00810940"/>
    <w:rsid w:val="008126EC"/>
    <w:rsid w:val="008128E3"/>
    <w:rsid w:val="00812BE7"/>
    <w:rsid w:val="008147B9"/>
    <w:rsid w:val="00816567"/>
    <w:rsid w:val="00817D8A"/>
    <w:rsid w:val="00820CAC"/>
    <w:rsid w:val="008211C0"/>
    <w:rsid w:val="00822BB0"/>
    <w:rsid w:val="00823A98"/>
    <w:rsid w:val="00823C11"/>
    <w:rsid w:val="00824BB3"/>
    <w:rsid w:val="00831E25"/>
    <w:rsid w:val="00840287"/>
    <w:rsid w:val="00840993"/>
    <w:rsid w:val="00840E26"/>
    <w:rsid w:val="00844BED"/>
    <w:rsid w:val="00845055"/>
    <w:rsid w:val="00854629"/>
    <w:rsid w:val="00854D5C"/>
    <w:rsid w:val="00854EDA"/>
    <w:rsid w:val="00863961"/>
    <w:rsid w:val="00865811"/>
    <w:rsid w:val="008658C4"/>
    <w:rsid w:val="00867467"/>
    <w:rsid w:val="00871B71"/>
    <w:rsid w:val="00874437"/>
    <w:rsid w:val="0087674E"/>
    <w:rsid w:val="00876B61"/>
    <w:rsid w:val="0088602C"/>
    <w:rsid w:val="00887414"/>
    <w:rsid w:val="00887C0B"/>
    <w:rsid w:val="00894CF0"/>
    <w:rsid w:val="00896472"/>
    <w:rsid w:val="00896699"/>
    <w:rsid w:val="008A551F"/>
    <w:rsid w:val="008A5F37"/>
    <w:rsid w:val="008A6695"/>
    <w:rsid w:val="008A677A"/>
    <w:rsid w:val="008A7122"/>
    <w:rsid w:val="008B091A"/>
    <w:rsid w:val="008C0956"/>
    <w:rsid w:val="008C1672"/>
    <w:rsid w:val="008C39AF"/>
    <w:rsid w:val="008C4DDE"/>
    <w:rsid w:val="008C4F6F"/>
    <w:rsid w:val="008C7E61"/>
    <w:rsid w:val="008D1CE7"/>
    <w:rsid w:val="008D5C3B"/>
    <w:rsid w:val="008E4022"/>
    <w:rsid w:val="008F0E23"/>
    <w:rsid w:val="008F22CE"/>
    <w:rsid w:val="008F4185"/>
    <w:rsid w:val="008F4A4C"/>
    <w:rsid w:val="0090085A"/>
    <w:rsid w:val="00900CF5"/>
    <w:rsid w:val="009018AA"/>
    <w:rsid w:val="00903944"/>
    <w:rsid w:val="0090422E"/>
    <w:rsid w:val="009107B6"/>
    <w:rsid w:val="00912E45"/>
    <w:rsid w:val="00913AAA"/>
    <w:rsid w:val="009154E2"/>
    <w:rsid w:val="00915DC9"/>
    <w:rsid w:val="00921D8C"/>
    <w:rsid w:val="009315B7"/>
    <w:rsid w:val="00934EE2"/>
    <w:rsid w:val="00936C1C"/>
    <w:rsid w:val="00942191"/>
    <w:rsid w:val="00944D61"/>
    <w:rsid w:val="00946F64"/>
    <w:rsid w:val="00947CA0"/>
    <w:rsid w:val="0095226E"/>
    <w:rsid w:val="00952835"/>
    <w:rsid w:val="00954338"/>
    <w:rsid w:val="00954727"/>
    <w:rsid w:val="00955268"/>
    <w:rsid w:val="0095693B"/>
    <w:rsid w:val="00957071"/>
    <w:rsid w:val="00960A94"/>
    <w:rsid w:val="009619E2"/>
    <w:rsid w:val="00963CCB"/>
    <w:rsid w:val="00965510"/>
    <w:rsid w:val="00965F85"/>
    <w:rsid w:val="009672A2"/>
    <w:rsid w:val="0096796A"/>
    <w:rsid w:val="0097221F"/>
    <w:rsid w:val="009748CD"/>
    <w:rsid w:val="00982BAE"/>
    <w:rsid w:val="0098659C"/>
    <w:rsid w:val="00991ACB"/>
    <w:rsid w:val="00993E15"/>
    <w:rsid w:val="00996F5E"/>
    <w:rsid w:val="0099705F"/>
    <w:rsid w:val="009A111E"/>
    <w:rsid w:val="009A11BE"/>
    <w:rsid w:val="009A6E8F"/>
    <w:rsid w:val="009B31A8"/>
    <w:rsid w:val="009B41DB"/>
    <w:rsid w:val="009B467B"/>
    <w:rsid w:val="009B49C5"/>
    <w:rsid w:val="009C0795"/>
    <w:rsid w:val="009C1DB4"/>
    <w:rsid w:val="009C4652"/>
    <w:rsid w:val="009D342E"/>
    <w:rsid w:val="009E0002"/>
    <w:rsid w:val="009E2576"/>
    <w:rsid w:val="009E2586"/>
    <w:rsid w:val="009E5B7B"/>
    <w:rsid w:val="009E72F1"/>
    <w:rsid w:val="009F029D"/>
    <w:rsid w:val="009F1B9E"/>
    <w:rsid w:val="009F1F8C"/>
    <w:rsid w:val="00A00E40"/>
    <w:rsid w:val="00A025AD"/>
    <w:rsid w:val="00A0474F"/>
    <w:rsid w:val="00A066CC"/>
    <w:rsid w:val="00A14149"/>
    <w:rsid w:val="00A1478D"/>
    <w:rsid w:val="00A149F2"/>
    <w:rsid w:val="00A17E59"/>
    <w:rsid w:val="00A218E8"/>
    <w:rsid w:val="00A219DD"/>
    <w:rsid w:val="00A23E0F"/>
    <w:rsid w:val="00A240DB"/>
    <w:rsid w:val="00A24729"/>
    <w:rsid w:val="00A24B43"/>
    <w:rsid w:val="00A25F12"/>
    <w:rsid w:val="00A271C5"/>
    <w:rsid w:val="00A36B20"/>
    <w:rsid w:val="00A41A5C"/>
    <w:rsid w:val="00A42CE6"/>
    <w:rsid w:val="00A430F0"/>
    <w:rsid w:val="00A46ADC"/>
    <w:rsid w:val="00A4712B"/>
    <w:rsid w:val="00A47A6C"/>
    <w:rsid w:val="00A52CA7"/>
    <w:rsid w:val="00A535AC"/>
    <w:rsid w:val="00A535B9"/>
    <w:rsid w:val="00A546B6"/>
    <w:rsid w:val="00A556E2"/>
    <w:rsid w:val="00A57743"/>
    <w:rsid w:val="00A6043D"/>
    <w:rsid w:val="00A66B6A"/>
    <w:rsid w:val="00A679EB"/>
    <w:rsid w:val="00A67BE4"/>
    <w:rsid w:val="00A67DF7"/>
    <w:rsid w:val="00A84B41"/>
    <w:rsid w:val="00A85CEF"/>
    <w:rsid w:val="00A94663"/>
    <w:rsid w:val="00A9597C"/>
    <w:rsid w:val="00A96CDE"/>
    <w:rsid w:val="00AA2A3F"/>
    <w:rsid w:val="00AA4594"/>
    <w:rsid w:val="00AA4DE9"/>
    <w:rsid w:val="00AA63B5"/>
    <w:rsid w:val="00AA7897"/>
    <w:rsid w:val="00AB62A9"/>
    <w:rsid w:val="00AC3355"/>
    <w:rsid w:val="00AC3540"/>
    <w:rsid w:val="00AC3A0E"/>
    <w:rsid w:val="00AC6F3A"/>
    <w:rsid w:val="00AD1CD6"/>
    <w:rsid w:val="00AD523A"/>
    <w:rsid w:val="00AD5675"/>
    <w:rsid w:val="00AE31DA"/>
    <w:rsid w:val="00AE7994"/>
    <w:rsid w:val="00AF1250"/>
    <w:rsid w:val="00AF154B"/>
    <w:rsid w:val="00AF2627"/>
    <w:rsid w:val="00AF48CA"/>
    <w:rsid w:val="00AF5C80"/>
    <w:rsid w:val="00AF63E2"/>
    <w:rsid w:val="00B02C7F"/>
    <w:rsid w:val="00B02EDC"/>
    <w:rsid w:val="00B032E3"/>
    <w:rsid w:val="00B04F7F"/>
    <w:rsid w:val="00B0537A"/>
    <w:rsid w:val="00B0537F"/>
    <w:rsid w:val="00B0693C"/>
    <w:rsid w:val="00B10500"/>
    <w:rsid w:val="00B12B7C"/>
    <w:rsid w:val="00B16A2C"/>
    <w:rsid w:val="00B20130"/>
    <w:rsid w:val="00B26C49"/>
    <w:rsid w:val="00B26FDC"/>
    <w:rsid w:val="00B2708C"/>
    <w:rsid w:val="00B27FE9"/>
    <w:rsid w:val="00B322B2"/>
    <w:rsid w:val="00B33307"/>
    <w:rsid w:val="00B36301"/>
    <w:rsid w:val="00B41793"/>
    <w:rsid w:val="00B4401B"/>
    <w:rsid w:val="00B45DC7"/>
    <w:rsid w:val="00B4639A"/>
    <w:rsid w:val="00B46999"/>
    <w:rsid w:val="00B47F1C"/>
    <w:rsid w:val="00B5495F"/>
    <w:rsid w:val="00B57C6E"/>
    <w:rsid w:val="00B613D5"/>
    <w:rsid w:val="00B7389F"/>
    <w:rsid w:val="00B73D92"/>
    <w:rsid w:val="00B76398"/>
    <w:rsid w:val="00B76E8F"/>
    <w:rsid w:val="00B77906"/>
    <w:rsid w:val="00B80920"/>
    <w:rsid w:val="00B9036D"/>
    <w:rsid w:val="00B91A39"/>
    <w:rsid w:val="00B93835"/>
    <w:rsid w:val="00B93FD6"/>
    <w:rsid w:val="00BA1920"/>
    <w:rsid w:val="00BA5735"/>
    <w:rsid w:val="00BB0377"/>
    <w:rsid w:val="00BB0627"/>
    <w:rsid w:val="00BB49E1"/>
    <w:rsid w:val="00BB4E77"/>
    <w:rsid w:val="00BB674A"/>
    <w:rsid w:val="00BB7BC0"/>
    <w:rsid w:val="00BC1AFD"/>
    <w:rsid w:val="00BC2DAC"/>
    <w:rsid w:val="00BC44BE"/>
    <w:rsid w:val="00BC5F3D"/>
    <w:rsid w:val="00BC6144"/>
    <w:rsid w:val="00BC6609"/>
    <w:rsid w:val="00BC6656"/>
    <w:rsid w:val="00BD01CC"/>
    <w:rsid w:val="00BD0B68"/>
    <w:rsid w:val="00BD43B7"/>
    <w:rsid w:val="00BD6C8E"/>
    <w:rsid w:val="00BE0480"/>
    <w:rsid w:val="00BE44A4"/>
    <w:rsid w:val="00BE4A88"/>
    <w:rsid w:val="00BE5FF6"/>
    <w:rsid w:val="00BF2CF3"/>
    <w:rsid w:val="00C02703"/>
    <w:rsid w:val="00C0378C"/>
    <w:rsid w:val="00C03F10"/>
    <w:rsid w:val="00C1021A"/>
    <w:rsid w:val="00C1035C"/>
    <w:rsid w:val="00C1690B"/>
    <w:rsid w:val="00C171B6"/>
    <w:rsid w:val="00C20D3B"/>
    <w:rsid w:val="00C21E7A"/>
    <w:rsid w:val="00C22CD5"/>
    <w:rsid w:val="00C2425D"/>
    <w:rsid w:val="00C25769"/>
    <w:rsid w:val="00C2733B"/>
    <w:rsid w:val="00C3161B"/>
    <w:rsid w:val="00C32140"/>
    <w:rsid w:val="00C32674"/>
    <w:rsid w:val="00C34D1B"/>
    <w:rsid w:val="00C36727"/>
    <w:rsid w:val="00C43630"/>
    <w:rsid w:val="00C4476A"/>
    <w:rsid w:val="00C44B58"/>
    <w:rsid w:val="00C462AE"/>
    <w:rsid w:val="00C504CA"/>
    <w:rsid w:val="00C50D6A"/>
    <w:rsid w:val="00C51EAF"/>
    <w:rsid w:val="00C532D0"/>
    <w:rsid w:val="00C5599E"/>
    <w:rsid w:val="00C56972"/>
    <w:rsid w:val="00C57964"/>
    <w:rsid w:val="00C626EF"/>
    <w:rsid w:val="00C62F1D"/>
    <w:rsid w:val="00C63D8D"/>
    <w:rsid w:val="00C64204"/>
    <w:rsid w:val="00C715C0"/>
    <w:rsid w:val="00C71E0D"/>
    <w:rsid w:val="00C73AA8"/>
    <w:rsid w:val="00C75A97"/>
    <w:rsid w:val="00C83B1A"/>
    <w:rsid w:val="00C91901"/>
    <w:rsid w:val="00C91EDF"/>
    <w:rsid w:val="00CB5C34"/>
    <w:rsid w:val="00CB6C33"/>
    <w:rsid w:val="00CB7908"/>
    <w:rsid w:val="00CC013F"/>
    <w:rsid w:val="00CC053F"/>
    <w:rsid w:val="00CC44B5"/>
    <w:rsid w:val="00CC5461"/>
    <w:rsid w:val="00CC67AC"/>
    <w:rsid w:val="00CC7986"/>
    <w:rsid w:val="00CD25AC"/>
    <w:rsid w:val="00CD3369"/>
    <w:rsid w:val="00CD5EBD"/>
    <w:rsid w:val="00CE2120"/>
    <w:rsid w:val="00CF00C6"/>
    <w:rsid w:val="00CF30D2"/>
    <w:rsid w:val="00CF4653"/>
    <w:rsid w:val="00CF72A6"/>
    <w:rsid w:val="00D00499"/>
    <w:rsid w:val="00D01283"/>
    <w:rsid w:val="00D232BE"/>
    <w:rsid w:val="00D25888"/>
    <w:rsid w:val="00D278D7"/>
    <w:rsid w:val="00D27E8A"/>
    <w:rsid w:val="00D414BA"/>
    <w:rsid w:val="00D41658"/>
    <w:rsid w:val="00D425C0"/>
    <w:rsid w:val="00D55668"/>
    <w:rsid w:val="00D559D2"/>
    <w:rsid w:val="00D5621D"/>
    <w:rsid w:val="00D57AC3"/>
    <w:rsid w:val="00D62414"/>
    <w:rsid w:val="00D63E2A"/>
    <w:rsid w:val="00D64C1B"/>
    <w:rsid w:val="00D67F1E"/>
    <w:rsid w:val="00D748A1"/>
    <w:rsid w:val="00D74AFA"/>
    <w:rsid w:val="00D75CE8"/>
    <w:rsid w:val="00D82CCB"/>
    <w:rsid w:val="00D9646C"/>
    <w:rsid w:val="00D97406"/>
    <w:rsid w:val="00D97EE5"/>
    <w:rsid w:val="00DA0689"/>
    <w:rsid w:val="00DA3737"/>
    <w:rsid w:val="00DA40FF"/>
    <w:rsid w:val="00DA4B96"/>
    <w:rsid w:val="00DB2BC9"/>
    <w:rsid w:val="00DB4472"/>
    <w:rsid w:val="00DB5B2D"/>
    <w:rsid w:val="00DB6181"/>
    <w:rsid w:val="00DB6EA7"/>
    <w:rsid w:val="00DC4E2F"/>
    <w:rsid w:val="00DC52D8"/>
    <w:rsid w:val="00DC5FA2"/>
    <w:rsid w:val="00DD4AFD"/>
    <w:rsid w:val="00DE1AFD"/>
    <w:rsid w:val="00DE461D"/>
    <w:rsid w:val="00DE6751"/>
    <w:rsid w:val="00DE735F"/>
    <w:rsid w:val="00DF16FA"/>
    <w:rsid w:val="00DF703E"/>
    <w:rsid w:val="00E05CD2"/>
    <w:rsid w:val="00E07407"/>
    <w:rsid w:val="00E1287E"/>
    <w:rsid w:val="00E1442D"/>
    <w:rsid w:val="00E178E6"/>
    <w:rsid w:val="00E20030"/>
    <w:rsid w:val="00E22149"/>
    <w:rsid w:val="00E24033"/>
    <w:rsid w:val="00E26956"/>
    <w:rsid w:val="00E30BB6"/>
    <w:rsid w:val="00E322C5"/>
    <w:rsid w:val="00E32322"/>
    <w:rsid w:val="00E34C4D"/>
    <w:rsid w:val="00E367FD"/>
    <w:rsid w:val="00E42718"/>
    <w:rsid w:val="00E51110"/>
    <w:rsid w:val="00E56DFF"/>
    <w:rsid w:val="00E57BAC"/>
    <w:rsid w:val="00E6025C"/>
    <w:rsid w:val="00E60361"/>
    <w:rsid w:val="00E63B3B"/>
    <w:rsid w:val="00E63BEE"/>
    <w:rsid w:val="00E64535"/>
    <w:rsid w:val="00E651C5"/>
    <w:rsid w:val="00E662D1"/>
    <w:rsid w:val="00E670A3"/>
    <w:rsid w:val="00E70A04"/>
    <w:rsid w:val="00E70C91"/>
    <w:rsid w:val="00E72B57"/>
    <w:rsid w:val="00E7690E"/>
    <w:rsid w:val="00E8135C"/>
    <w:rsid w:val="00E8352F"/>
    <w:rsid w:val="00E8545F"/>
    <w:rsid w:val="00E857AD"/>
    <w:rsid w:val="00E90CA1"/>
    <w:rsid w:val="00E918E7"/>
    <w:rsid w:val="00E942C1"/>
    <w:rsid w:val="00E94C40"/>
    <w:rsid w:val="00E96D56"/>
    <w:rsid w:val="00EA0E36"/>
    <w:rsid w:val="00EA258A"/>
    <w:rsid w:val="00EA28BF"/>
    <w:rsid w:val="00EA7145"/>
    <w:rsid w:val="00EB0CBE"/>
    <w:rsid w:val="00EB4541"/>
    <w:rsid w:val="00EB6CDC"/>
    <w:rsid w:val="00EC13F8"/>
    <w:rsid w:val="00EC1BA4"/>
    <w:rsid w:val="00EC2613"/>
    <w:rsid w:val="00ED00CA"/>
    <w:rsid w:val="00ED681F"/>
    <w:rsid w:val="00EE091A"/>
    <w:rsid w:val="00EE17CB"/>
    <w:rsid w:val="00EE3DF9"/>
    <w:rsid w:val="00EF508E"/>
    <w:rsid w:val="00EF53BE"/>
    <w:rsid w:val="00EF5EB3"/>
    <w:rsid w:val="00EF6C28"/>
    <w:rsid w:val="00EF7E1A"/>
    <w:rsid w:val="00F03B9E"/>
    <w:rsid w:val="00F04AC8"/>
    <w:rsid w:val="00F10A3F"/>
    <w:rsid w:val="00F120E9"/>
    <w:rsid w:val="00F13888"/>
    <w:rsid w:val="00F157BA"/>
    <w:rsid w:val="00F1624C"/>
    <w:rsid w:val="00F22FC2"/>
    <w:rsid w:val="00F23EC9"/>
    <w:rsid w:val="00F278DC"/>
    <w:rsid w:val="00F27A8F"/>
    <w:rsid w:val="00F31482"/>
    <w:rsid w:val="00F3659C"/>
    <w:rsid w:val="00F417BA"/>
    <w:rsid w:val="00F41C16"/>
    <w:rsid w:val="00F4454E"/>
    <w:rsid w:val="00F454E6"/>
    <w:rsid w:val="00F50836"/>
    <w:rsid w:val="00F51E30"/>
    <w:rsid w:val="00F53B2D"/>
    <w:rsid w:val="00F540C9"/>
    <w:rsid w:val="00F65759"/>
    <w:rsid w:val="00F6677F"/>
    <w:rsid w:val="00F667A1"/>
    <w:rsid w:val="00F67BEE"/>
    <w:rsid w:val="00F72E9F"/>
    <w:rsid w:val="00F740FC"/>
    <w:rsid w:val="00F77E3C"/>
    <w:rsid w:val="00F83B68"/>
    <w:rsid w:val="00F8597B"/>
    <w:rsid w:val="00F867DF"/>
    <w:rsid w:val="00F900EB"/>
    <w:rsid w:val="00F91949"/>
    <w:rsid w:val="00F91C1B"/>
    <w:rsid w:val="00F92BB7"/>
    <w:rsid w:val="00F9341B"/>
    <w:rsid w:val="00F93F0E"/>
    <w:rsid w:val="00F967CC"/>
    <w:rsid w:val="00FA13BA"/>
    <w:rsid w:val="00FA1D14"/>
    <w:rsid w:val="00FA4570"/>
    <w:rsid w:val="00FA61D6"/>
    <w:rsid w:val="00FA6577"/>
    <w:rsid w:val="00FA6CF2"/>
    <w:rsid w:val="00FB4182"/>
    <w:rsid w:val="00FB42A2"/>
    <w:rsid w:val="00FB6AB1"/>
    <w:rsid w:val="00FC09E4"/>
    <w:rsid w:val="00FC670A"/>
    <w:rsid w:val="00FD21BE"/>
    <w:rsid w:val="00FD27B2"/>
    <w:rsid w:val="00FD3C20"/>
    <w:rsid w:val="00FD4FF1"/>
    <w:rsid w:val="00FD69C4"/>
    <w:rsid w:val="00FD6ED9"/>
    <w:rsid w:val="00FD799D"/>
    <w:rsid w:val="00FE119B"/>
    <w:rsid w:val="00FE16AB"/>
    <w:rsid w:val="00FE6606"/>
    <w:rsid w:val="00FF0182"/>
    <w:rsid w:val="00FF02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C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01CB1"/>
    <w:pPr>
      <w:keepNext/>
      <w:jc w:val="center"/>
      <w:outlineLvl w:val="0"/>
    </w:pPr>
    <w:rPr>
      <w:b/>
      <w:sz w:val="36"/>
    </w:rPr>
  </w:style>
  <w:style w:type="paragraph" w:styleId="2">
    <w:name w:val="heading 2"/>
    <w:basedOn w:val="1"/>
    <w:next w:val="a"/>
    <w:link w:val="20"/>
    <w:uiPriority w:val="99"/>
    <w:qFormat/>
    <w:rsid w:val="00401CB1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rFonts w:ascii="Arial" w:eastAsiaTheme="minorEastAsia" w:hAnsi="Arial" w:cs="Arial"/>
      <w:bCs/>
      <w:color w:val="26282F"/>
      <w:sz w:val="26"/>
      <w:szCs w:val="26"/>
    </w:rPr>
  </w:style>
  <w:style w:type="paragraph" w:styleId="3">
    <w:name w:val="heading 3"/>
    <w:basedOn w:val="2"/>
    <w:next w:val="a"/>
    <w:link w:val="30"/>
    <w:uiPriority w:val="99"/>
    <w:qFormat/>
    <w:rsid w:val="00401CB1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401CB1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01CB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401CB1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401CB1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401CB1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paragraph" w:styleId="a3">
    <w:name w:val="Title"/>
    <w:basedOn w:val="a"/>
    <w:link w:val="a4"/>
    <w:uiPriority w:val="10"/>
    <w:qFormat/>
    <w:rsid w:val="00401CB1"/>
    <w:pPr>
      <w:jc w:val="center"/>
    </w:pPr>
    <w:rPr>
      <w:sz w:val="32"/>
    </w:rPr>
  </w:style>
  <w:style w:type="character" w:customStyle="1" w:styleId="a4">
    <w:name w:val="Название Знак"/>
    <w:basedOn w:val="a0"/>
    <w:link w:val="a3"/>
    <w:uiPriority w:val="10"/>
    <w:rsid w:val="00401CB1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List Paragraph"/>
    <w:basedOn w:val="a"/>
    <w:uiPriority w:val="34"/>
    <w:qFormat/>
    <w:rsid w:val="00401CB1"/>
    <w:pPr>
      <w:ind w:left="720"/>
      <w:contextualSpacing/>
    </w:pPr>
  </w:style>
  <w:style w:type="paragraph" w:styleId="21">
    <w:name w:val="Body Text 2"/>
    <w:basedOn w:val="a"/>
    <w:link w:val="22"/>
    <w:semiHidden/>
    <w:unhideWhenUsed/>
    <w:rsid w:val="00401CB1"/>
    <w:pPr>
      <w:jc w:val="both"/>
    </w:pPr>
    <w:rPr>
      <w:sz w:val="28"/>
    </w:rPr>
  </w:style>
  <w:style w:type="character" w:customStyle="1" w:styleId="22">
    <w:name w:val="Основной текст 2 Знак"/>
    <w:basedOn w:val="a0"/>
    <w:link w:val="21"/>
    <w:semiHidden/>
    <w:rsid w:val="00401CB1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uiPriority w:val="59"/>
    <w:rsid w:val="00401C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ody Text"/>
    <w:basedOn w:val="a"/>
    <w:link w:val="a8"/>
    <w:semiHidden/>
    <w:unhideWhenUsed/>
    <w:rsid w:val="00401CB1"/>
    <w:pPr>
      <w:spacing w:after="120"/>
    </w:pPr>
  </w:style>
  <w:style w:type="character" w:customStyle="1" w:styleId="a8">
    <w:name w:val="Основной текст Знак"/>
    <w:basedOn w:val="a0"/>
    <w:link w:val="a7"/>
    <w:semiHidden/>
    <w:rsid w:val="00401CB1"/>
    <w:rPr>
      <w:rFonts w:ascii="Times New Roman" w:eastAsia="Times New Roman" w:hAnsi="Times New Roman" w:cs="Times New Roman"/>
      <w:sz w:val="20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401CB1"/>
  </w:style>
  <w:style w:type="character" w:customStyle="1" w:styleId="a9">
    <w:name w:val="Цветовое выделение"/>
    <w:uiPriority w:val="99"/>
    <w:rsid w:val="00401CB1"/>
    <w:rPr>
      <w:b/>
      <w:color w:val="26282F"/>
    </w:rPr>
  </w:style>
  <w:style w:type="character" w:customStyle="1" w:styleId="aa">
    <w:name w:val="Гипертекстовая ссылка"/>
    <w:basedOn w:val="a9"/>
    <w:uiPriority w:val="99"/>
    <w:rsid w:val="00401CB1"/>
  </w:style>
  <w:style w:type="character" w:customStyle="1" w:styleId="ab">
    <w:name w:val="Активная гиперссылка"/>
    <w:basedOn w:val="aa"/>
    <w:uiPriority w:val="99"/>
    <w:rsid w:val="00401CB1"/>
    <w:rPr>
      <w:rFonts w:cs="Times New Roman"/>
      <w:b w:val="0"/>
      <w:color w:val="106BBE"/>
      <w:u w:val="single"/>
    </w:rPr>
  </w:style>
  <w:style w:type="paragraph" w:customStyle="1" w:styleId="ac">
    <w:name w:val="Внимание"/>
    <w:basedOn w:val="a"/>
    <w:next w:val="a"/>
    <w:uiPriority w:val="99"/>
    <w:rsid w:val="00401CB1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Theme="minorEastAsia" w:hAnsi="Arial" w:cs="Arial"/>
      <w:sz w:val="26"/>
      <w:szCs w:val="26"/>
      <w:shd w:val="clear" w:color="auto" w:fill="FAF3E9"/>
    </w:rPr>
  </w:style>
  <w:style w:type="paragraph" w:customStyle="1" w:styleId="ad">
    <w:name w:val="Внимание: криминал!!"/>
    <w:basedOn w:val="ac"/>
    <w:next w:val="a"/>
    <w:uiPriority w:val="99"/>
    <w:rsid w:val="00401CB1"/>
  </w:style>
  <w:style w:type="paragraph" w:customStyle="1" w:styleId="ae">
    <w:name w:val="Внимание: недобросовестность!"/>
    <w:basedOn w:val="ac"/>
    <w:next w:val="a"/>
    <w:uiPriority w:val="99"/>
    <w:rsid w:val="00401CB1"/>
  </w:style>
  <w:style w:type="character" w:customStyle="1" w:styleId="af">
    <w:name w:val="Выделение для Базового Поиска"/>
    <w:basedOn w:val="a9"/>
    <w:uiPriority w:val="99"/>
    <w:rsid w:val="00401CB1"/>
  </w:style>
  <w:style w:type="character" w:customStyle="1" w:styleId="af0">
    <w:name w:val="Выделение для Базового Поиска (курсив)"/>
    <w:basedOn w:val="af"/>
    <w:uiPriority w:val="99"/>
    <w:rsid w:val="00401CB1"/>
    <w:rPr>
      <w:rFonts w:cs="Times New Roman"/>
      <w:bCs/>
      <w:i/>
      <w:iCs/>
      <w:color w:val="0058A9"/>
    </w:rPr>
  </w:style>
  <w:style w:type="character" w:customStyle="1" w:styleId="af1">
    <w:name w:val="Сравнение редакций"/>
    <w:basedOn w:val="a9"/>
    <w:uiPriority w:val="99"/>
    <w:rsid w:val="00401CB1"/>
  </w:style>
  <w:style w:type="character" w:customStyle="1" w:styleId="af2">
    <w:name w:val="Добавленный текст"/>
    <w:uiPriority w:val="99"/>
    <w:rsid w:val="00401CB1"/>
    <w:rPr>
      <w:color w:val="000000"/>
      <w:shd w:val="clear" w:color="auto" w:fill="C1D7FF"/>
    </w:rPr>
  </w:style>
  <w:style w:type="paragraph" w:customStyle="1" w:styleId="af3">
    <w:name w:val="Дочерний элемент списка"/>
    <w:basedOn w:val="a"/>
    <w:next w:val="a"/>
    <w:uiPriority w:val="99"/>
    <w:rsid w:val="00401CB1"/>
    <w:pPr>
      <w:widowControl w:val="0"/>
      <w:autoSpaceDE w:val="0"/>
      <w:autoSpaceDN w:val="0"/>
      <w:adjustRightInd w:val="0"/>
      <w:ind w:right="300"/>
      <w:jc w:val="both"/>
    </w:pPr>
    <w:rPr>
      <w:rFonts w:ascii="Arial" w:eastAsiaTheme="minorEastAsia" w:hAnsi="Arial" w:cs="Arial"/>
      <w:color w:val="868381"/>
      <w:sz w:val="22"/>
      <w:szCs w:val="22"/>
    </w:rPr>
  </w:style>
  <w:style w:type="paragraph" w:customStyle="1" w:styleId="af4">
    <w:name w:val="Основное меню (преемственное)"/>
    <w:basedOn w:val="a"/>
    <w:next w:val="a"/>
    <w:uiPriority w:val="99"/>
    <w:rsid w:val="00401CB1"/>
    <w:pPr>
      <w:widowControl w:val="0"/>
      <w:autoSpaceDE w:val="0"/>
      <w:autoSpaceDN w:val="0"/>
      <w:adjustRightInd w:val="0"/>
      <w:ind w:firstLine="720"/>
      <w:jc w:val="both"/>
    </w:pPr>
    <w:rPr>
      <w:rFonts w:ascii="Verdana" w:eastAsiaTheme="minorEastAsia" w:hAnsi="Verdana" w:cs="Verdana"/>
      <w:sz w:val="24"/>
      <w:szCs w:val="24"/>
    </w:rPr>
  </w:style>
  <w:style w:type="paragraph" w:customStyle="1" w:styleId="af5">
    <w:name w:val="Заголовок *"/>
    <w:basedOn w:val="af4"/>
    <w:next w:val="a"/>
    <w:uiPriority w:val="99"/>
    <w:rsid w:val="00401CB1"/>
    <w:rPr>
      <w:b/>
      <w:bCs/>
      <w:color w:val="0058A9"/>
      <w:shd w:val="clear" w:color="auto" w:fill="F0F0F0"/>
    </w:rPr>
  </w:style>
  <w:style w:type="paragraph" w:customStyle="1" w:styleId="af6">
    <w:name w:val="Заголовок группы контролов"/>
    <w:basedOn w:val="a"/>
    <w:next w:val="a"/>
    <w:uiPriority w:val="99"/>
    <w:rsid w:val="00401CB1"/>
    <w:pPr>
      <w:widowControl w:val="0"/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b/>
      <w:bCs/>
      <w:color w:val="000000"/>
      <w:sz w:val="26"/>
      <w:szCs w:val="26"/>
    </w:rPr>
  </w:style>
  <w:style w:type="paragraph" w:customStyle="1" w:styleId="af7">
    <w:name w:val="Заголовок для информации об изменениях"/>
    <w:basedOn w:val="1"/>
    <w:next w:val="a"/>
    <w:uiPriority w:val="99"/>
    <w:rsid w:val="00401CB1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rFonts w:ascii="Arial" w:eastAsiaTheme="minorEastAsia" w:hAnsi="Arial" w:cs="Arial"/>
      <w:b w:val="0"/>
      <w:color w:val="26282F"/>
      <w:sz w:val="20"/>
      <w:shd w:val="clear" w:color="auto" w:fill="FFFFFF"/>
    </w:rPr>
  </w:style>
  <w:style w:type="character" w:customStyle="1" w:styleId="af8">
    <w:name w:val="Заголовок полученного сообщения"/>
    <w:basedOn w:val="a9"/>
    <w:uiPriority w:val="99"/>
    <w:rsid w:val="00401CB1"/>
  </w:style>
  <w:style w:type="paragraph" w:customStyle="1" w:styleId="af9">
    <w:name w:val="Заголовок распахивающейся части диалога"/>
    <w:basedOn w:val="a"/>
    <w:next w:val="a"/>
    <w:uiPriority w:val="99"/>
    <w:rsid w:val="00401CB1"/>
    <w:pPr>
      <w:widowControl w:val="0"/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i/>
      <w:iCs/>
      <w:color w:val="000080"/>
      <w:sz w:val="24"/>
      <w:szCs w:val="24"/>
    </w:rPr>
  </w:style>
  <w:style w:type="character" w:customStyle="1" w:styleId="afa">
    <w:name w:val="Заголовок собственного сообщения"/>
    <w:basedOn w:val="a9"/>
    <w:uiPriority w:val="99"/>
    <w:rsid w:val="00401CB1"/>
  </w:style>
  <w:style w:type="paragraph" w:customStyle="1" w:styleId="afb">
    <w:name w:val="Заголовок статьи"/>
    <w:basedOn w:val="a"/>
    <w:next w:val="a"/>
    <w:uiPriority w:val="99"/>
    <w:rsid w:val="00401CB1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c">
    <w:name w:val="Заголовок ЭР (левое окно)"/>
    <w:basedOn w:val="a"/>
    <w:next w:val="a"/>
    <w:uiPriority w:val="99"/>
    <w:rsid w:val="00401CB1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eastAsiaTheme="minorEastAsia" w:hAnsi="Arial" w:cs="Arial"/>
      <w:b/>
      <w:bCs/>
      <w:color w:val="26282F"/>
      <w:sz w:val="28"/>
      <w:szCs w:val="28"/>
    </w:rPr>
  </w:style>
  <w:style w:type="paragraph" w:customStyle="1" w:styleId="afd">
    <w:name w:val="Заголовок ЭР (правое окно)"/>
    <w:basedOn w:val="afc"/>
    <w:next w:val="a"/>
    <w:uiPriority w:val="99"/>
    <w:rsid w:val="00401CB1"/>
    <w:pPr>
      <w:spacing w:after="0"/>
      <w:jc w:val="left"/>
    </w:pPr>
  </w:style>
  <w:style w:type="paragraph" w:customStyle="1" w:styleId="afe">
    <w:name w:val="Интерактивный заголовок"/>
    <w:basedOn w:val="af5"/>
    <w:next w:val="a"/>
    <w:uiPriority w:val="99"/>
    <w:rsid w:val="00401CB1"/>
  </w:style>
  <w:style w:type="paragraph" w:customStyle="1" w:styleId="aff">
    <w:name w:val="Текст (справка)"/>
    <w:basedOn w:val="a"/>
    <w:next w:val="a"/>
    <w:uiPriority w:val="99"/>
    <w:rsid w:val="00401CB1"/>
    <w:pPr>
      <w:widowControl w:val="0"/>
      <w:autoSpaceDE w:val="0"/>
      <w:autoSpaceDN w:val="0"/>
      <w:adjustRightInd w:val="0"/>
      <w:ind w:left="170" w:right="170"/>
    </w:pPr>
    <w:rPr>
      <w:rFonts w:ascii="Arial" w:eastAsiaTheme="minorEastAsia" w:hAnsi="Arial" w:cs="Arial"/>
      <w:sz w:val="26"/>
      <w:szCs w:val="26"/>
    </w:rPr>
  </w:style>
  <w:style w:type="paragraph" w:customStyle="1" w:styleId="aff0">
    <w:name w:val="Комментарий"/>
    <w:basedOn w:val="aff"/>
    <w:next w:val="a"/>
    <w:uiPriority w:val="99"/>
    <w:rsid w:val="00401CB1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1">
    <w:name w:val="Информация о версии"/>
    <w:basedOn w:val="aff0"/>
    <w:next w:val="a"/>
    <w:uiPriority w:val="99"/>
    <w:rsid w:val="00401CB1"/>
  </w:style>
  <w:style w:type="paragraph" w:customStyle="1" w:styleId="aff2">
    <w:name w:val="Текст информации об изменениях"/>
    <w:basedOn w:val="a"/>
    <w:next w:val="a"/>
    <w:uiPriority w:val="99"/>
    <w:rsid w:val="00401CB1"/>
    <w:pPr>
      <w:widowControl w:val="0"/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color w:val="353842"/>
    </w:rPr>
  </w:style>
  <w:style w:type="paragraph" w:customStyle="1" w:styleId="aff3">
    <w:name w:val="Информация об изменениях"/>
    <w:basedOn w:val="aff2"/>
    <w:next w:val="a"/>
    <w:uiPriority w:val="99"/>
    <w:rsid w:val="00401CB1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4">
    <w:name w:val="Текст (лев. подпись)"/>
    <w:basedOn w:val="a"/>
    <w:next w:val="a"/>
    <w:uiPriority w:val="99"/>
    <w:rsid w:val="00401CB1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6"/>
      <w:szCs w:val="26"/>
    </w:rPr>
  </w:style>
  <w:style w:type="paragraph" w:customStyle="1" w:styleId="aff5">
    <w:name w:val="Колонтитул (левый)"/>
    <w:basedOn w:val="aff4"/>
    <w:next w:val="a"/>
    <w:uiPriority w:val="99"/>
    <w:rsid w:val="00401CB1"/>
  </w:style>
  <w:style w:type="paragraph" w:customStyle="1" w:styleId="aff6">
    <w:name w:val="Текст (прав. подпись)"/>
    <w:basedOn w:val="a"/>
    <w:next w:val="a"/>
    <w:uiPriority w:val="99"/>
    <w:rsid w:val="00401CB1"/>
    <w:pPr>
      <w:widowControl w:val="0"/>
      <w:autoSpaceDE w:val="0"/>
      <w:autoSpaceDN w:val="0"/>
      <w:adjustRightInd w:val="0"/>
      <w:jc w:val="right"/>
    </w:pPr>
    <w:rPr>
      <w:rFonts w:ascii="Arial" w:eastAsiaTheme="minorEastAsia" w:hAnsi="Arial" w:cs="Arial"/>
      <w:sz w:val="26"/>
      <w:szCs w:val="26"/>
    </w:rPr>
  </w:style>
  <w:style w:type="paragraph" w:customStyle="1" w:styleId="aff7">
    <w:name w:val="Колонтитул (правый)"/>
    <w:basedOn w:val="aff6"/>
    <w:next w:val="a"/>
    <w:uiPriority w:val="99"/>
    <w:rsid w:val="00401CB1"/>
    <w:rPr>
      <w:sz w:val="16"/>
      <w:szCs w:val="16"/>
    </w:rPr>
  </w:style>
  <w:style w:type="paragraph" w:customStyle="1" w:styleId="aff8">
    <w:name w:val="Комментарий пользователя"/>
    <w:basedOn w:val="aff0"/>
    <w:next w:val="a"/>
    <w:uiPriority w:val="99"/>
    <w:rsid w:val="00401CB1"/>
  </w:style>
  <w:style w:type="paragraph" w:customStyle="1" w:styleId="aff9">
    <w:name w:val="Куда обратиться?"/>
    <w:basedOn w:val="ac"/>
    <w:next w:val="a"/>
    <w:uiPriority w:val="99"/>
    <w:rsid w:val="00401CB1"/>
  </w:style>
  <w:style w:type="paragraph" w:customStyle="1" w:styleId="affa">
    <w:name w:val="Моноширинный"/>
    <w:basedOn w:val="a"/>
    <w:next w:val="a"/>
    <w:uiPriority w:val="99"/>
    <w:rsid w:val="00401CB1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6"/>
      <w:szCs w:val="26"/>
    </w:rPr>
  </w:style>
  <w:style w:type="character" w:customStyle="1" w:styleId="affb">
    <w:name w:val="Найденные слова"/>
    <w:basedOn w:val="a9"/>
    <w:uiPriority w:val="99"/>
    <w:rsid w:val="00401CB1"/>
  </w:style>
  <w:style w:type="paragraph" w:customStyle="1" w:styleId="affc">
    <w:name w:val="Напишите нам"/>
    <w:basedOn w:val="a"/>
    <w:next w:val="a"/>
    <w:uiPriority w:val="99"/>
    <w:rsid w:val="00401CB1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Theme="minorEastAsia" w:hAnsi="Arial" w:cs="Arial"/>
      <w:sz w:val="22"/>
      <w:szCs w:val="22"/>
      <w:shd w:val="clear" w:color="auto" w:fill="EFFFAD"/>
    </w:rPr>
  </w:style>
  <w:style w:type="character" w:customStyle="1" w:styleId="affd">
    <w:name w:val="Не вступил в силу"/>
    <w:basedOn w:val="a9"/>
    <w:uiPriority w:val="99"/>
    <w:rsid w:val="00401CB1"/>
  </w:style>
  <w:style w:type="paragraph" w:customStyle="1" w:styleId="affe">
    <w:name w:val="Необходимые документы"/>
    <w:basedOn w:val="ac"/>
    <w:next w:val="a"/>
    <w:uiPriority w:val="99"/>
    <w:rsid w:val="00401CB1"/>
    <w:pPr>
      <w:ind w:firstLine="118"/>
    </w:pPr>
  </w:style>
  <w:style w:type="paragraph" w:customStyle="1" w:styleId="afff">
    <w:name w:val="Нормальный (таблица)"/>
    <w:basedOn w:val="a"/>
    <w:next w:val="a"/>
    <w:uiPriority w:val="99"/>
    <w:rsid w:val="00401CB1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ff0">
    <w:name w:val="Таблицы (моноширинный)"/>
    <w:basedOn w:val="a"/>
    <w:next w:val="a"/>
    <w:uiPriority w:val="99"/>
    <w:rsid w:val="00401CB1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6"/>
      <w:szCs w:val="26"/>
    </w:rPr>
  </w:style>
  <w:style w:type="paragraph" w:customStyle="1" w:styleId="afff1">
    <w:name w:val="Оглавление"/>
    <w:basedOn w:val="afff0"/>
    <w:next w:val="a"/>
    <w:uiPriority w:val="99"/>
    <w:rsid w:val="00401CB1"/>
    <w:pPr>
      <w:ind w:left="140"/>
    </w:pPr>
  </w:style>
  <w:style w:type="character" w:customStyle="1" w:styleId="afff2">
    <w:name w:val="Опечатки"/>
    <w:uiPriority w:val="99"/>
    <w:rsid w:val="00401CB1"/>
    <w:rPr>
      <w:color w:val="FF0000"/>
    </w:rPr>
  </w:style>
  <w:style w:type="paragraph" w:customStyle="1" w:styleId="afff3">
    <w:name w:val="Переменная часть"/>
    <w:basedOn w:val="af4"/>
    <w:next w:val="a"/>
    <w:uiPriority w:val="99"/>
    <w:rsid w:val="00401CB1"/>
    <w:rPr>
      <w:sz w:val="20"/>
      <w:szCs w:val="20"/>
    </w:rPr>
  </w:style>
  <w:style w:type="paragraph" w:customStyle="1" w:styleId="afff4">
    <w:name w:val="Подвал для информации об изменениях"/>
    <w:basedOn w:val="1"/>
    <w:next w:val="a"/>
    <w:uiPriority w:val="99"/>
    <w:rsid w:val="00401CB1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rFonts w:ascii="Arial" w:eastAsiaTheme="minorEastAsia" w:hAnsi="Arial" w:cs="Arial"/>
      <w:b w:val="0"/>
      <w:color w:val="26282F"/>
      <w:sz w:val="20"/>
    </w:rPr>
  </w:style>
  <w:style w:type="paragraph" w:customStyle="1" w:styleId="afff5">
    <w:name w:val="Подзаголовок для информации об изменениях"/>
    <w:basedOn w:val="aff2"/>
    <w:next w:val="a"/>
    <w:uiPriority w:val="99"/>
    <w:rsid w:val="00401CB1"/>
    <w:rPr>
      <w:b/>
      <w:bCs/>
    </w:rPr>
  </w:style>
  <w:style w:type="paragraph" w:customStyle="1" w:styleId="afff6">
    <w:name w:val="Подчёркнутый текст"/>
    <w:basedOn w:val="a"/>
    <w:next w:val="a"/>
    <w:uiPriority w:val="99"/>
    <w:rsid w:val="00401CB1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ff7">
    <w:name w:val="Постоянная часть *"/>
    <w:basedOn w:val="af4"/>
    <w:next w:val="a"/>
    <w:uiPriority w:val="99"/>
    <w:rsid w:val="00401CB1"/>
    <w:rPr>
      <w:sz w:val="22"/>
      <w:szCs w:val="22"/>
    </w:rPr>
  </w:style>
  <w:style w:type="paragraph" w:customStyle="1" w:styleId="afff8">
    <w:name w:val="Прижатый влево"/>
    <w:basedOn w:val="a"/>
    <w:next w:val="a"/>
    <w:uiPriority w:val="99"/>
    <w:rsid w:val="00401CB1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6"/>
      <w:szCs w:val="26"/>
    </w:rPr>
  </w:style>
  <w:style w:type="paragraph" w:customStyle="1" w:styleId="afff9">
    <w:name w:val="Пример."/>
    <w:basedOn w:val="ac"/>
    <w:next w:val="a"/>
    <w:uiPriority w:val="99"/>
    <w:rsid w:val="00401CB1"/>
  </w:style>
  <w:style w:type="paragraph" w:customStyle="1" w:styleId="afffa">
    <w:name w:val="Примечание."/>
    <w:basedOn w:val="ac"/>
    <w:next w:val="a"/>
    <w:uiPriority w:val="99"/>
    <w:rsid w:val="00401CB1"/>
  </w:style>
  <w:style w:type="character" w:customStyle="1" w:styleId="afffb">
    <w:name w:val="Продолжение ссылки"/>
    <w:basedOn w:val="aa"/>
    <w:uiPriority w:val="99"/>
    <w:rsid w:val="00401CB1"/>
    <w:rPr>
      <w:rFonts w:cs="Times New Roman"/>
      <w:b w:val="0"/>
      <w:color w:val="106BBE"/>
    </w:rPr>
  </w:style>
  <w:style w:type="paragraph" w:customStyle="1" w:styleId="afffc">
    <w:name w:val="Словарная статья"/>
    <w:basedOn w:val="a"/>
    <w:next w:val="a"/>
    <w:uiPriority w:val="99"/>
    <w:rsid w:val="00401CB1"/>
    <w:pPr>
      <w:widowControl w:val="0"/>
      <w:autoSpaceDE w:val="0"/>
      <w:autoSpaceDN w:val="0"/>
      <w:adjustRightInd w:val="0"/>
      <w:ind w:right="118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ffd">
    <w:name w:val="Ссылка на официальную публикацию"/>
    <w:basedOn w:val="a"/>
    <w:next w:val="a"/>
    <w:uiPriority w:val="99"/>
    <w:rsid w:val="00401CB1"/>
    <w:pPr>
      <w:widowControl w:val="0"/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sz w:val="26"/>
      <w:szCs w:val="26"/>
    </w:rPr>
  </w:style>
  <w:style w:type="character" w:customStyle="1" w:styleId="afffe">
    <w:name w:val="Ссылка на утративший силу документ"/>
    <w:basedOn w:val="aa"/>
    <w:uiPriority w:val="99"/>
    <w:rsid w:val="00401CB1"/>
    <w:rPr>
      <w:rFonts w:cs="Times New Roman"/>
      <w:b w:val="0"/>
      <w:color w:val="749232"/>
    </w:rPr>
  </w:style>
  <w:style w:type="paragraph" w:customStyle="1" w:styleId="affff">
    <w:name w:val="Текст в таблице"/>
    <w:basedOn w:val="afff"/>
    <w:next w:val="a"/>
    <w:uiPriority w:val="99"/>
    <w:rsid w:val="00401CB1"/>
    <w:pPr>
      <w:ind w:firstLine="500"/>
    </w:pPr>
  </w:style>
  <w:style w:type="paragraph" w:customStyle="1" w:styleId="affff0">
    <w:name w:val="Текст ЭР (см. также)"/>
    <w:basedOn w:val="a"/>
    <w:next w:val="a"/>
    <w:uiPriority w:val="99"/>
    <w:rsid w:val="00401CB1"/>
    <w:pPr>
      <w:widowControl w:val="0"/>
      <w:autoSpaceDE w:val="0"/>
      <w:autoSpaceDN w:val="0"/>
      <w:adjustRightInd w:val="0"/>
      <w:spacing w:before="200"/>
    </w:pPr>
    <w:rPr>
      <w:rFonts w:ascii="Arial" w:eastAsiaTheme="minorEastAsia" w:hAnsi="Arial" w:cs="Arial"/>
      <w:sz w:val="22"/>
      <w:szCs w:val="22"/>
    </w:rPr>
  </w:style>
  <w:style w:type="paragraph" w:customStyle="1" w:styleId="affff1">
    <w:name w:val="Технический комментарий"/>
    <w:basedOn w:val="a"/>
    <w:next w:val="a"/>
    <w:uiPriority w:val="99"/>
    <w:rsid w:val="00401CB1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color w:val="463F31"/>
      <w:sz w:val="26"/>
      <w:szCs w:val="26"/>
      <w:shd w:val="clear" w:color="auto" w:fill="FFFFA6"/>
    </w:rPr>
  </w:style>
  <w:style w:type="character" w:customStyle="1" w:styleId="affff2">
    <w:name w:val="Удалённый текст"/>
    <w:uiPriority w:val="99"/>
    <w:rsid w:val="00401CB1"/>
    <w:rPr>
      <w:color w:val="000000"/>
      <w:shd w:val="clear" w:color="auto" w:fill="C4C413"/>
    </w:rPr>
  </w:style>
  <w:style w:type="character" w:customStyle="1" w:styleId="affff3">
    <w:name w:val="Утратил силу"/>
    <w:basedOn w:val="a9"/>
    <w:uiPriority w:val="99"/>
    <w:rsid w:val="00401CB1"/>
  </w:style>
  <w:style w:type="paragraph" w:customStyle="1" w:styleId="affff4">
    <w:name w:val="Формула"/>
    <w:basedOn w:val="a"/>
    <w:next w:val="a"/>
    <w:uiPriority w:val="99"/>
    <w:rsid w:val="00401CB1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Theme="minorEastAsia" w:hAnsi="Arial" w:cs="Arial"/>
      <w:sz w:val="26"/>
      <w:szCs w:val="26"/>
      <w:shd w:val="clear" w:color="auto" w:fill="FAF3E9"/>
    </w:rPr>
  </w:style>
  <w:style w:type="paragraph" w:customStyle="1" w:styleId="affff5">
    <w:name w:val="Центрированный (таблица)"/>
    <w:basedOn w:val="afff"/>
    <w:next w:val="a"/>
    <w:uiPriority w:val="99"/>
    <w:rsid w:val="00401CB1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401CB1"/>
    <w:pPr>
      <w:widowControl w:val="0"/>
      <w:autoSpaceDE w:val="0"/>
      <w:autoSpaceDN w:val="0"/>
      <w:adjustRightInd w:val="0"/>
      <w:spacing w:before="300"/>
    </w:pPr>
    <w:rPr>
      <w:rFonts w:ascii="Arial" w:eastAsiaTheme="minorEastAsia" w:hAnsi="Arial" w:cs="Arial"/>
      <w:sz w:val="26"/>
      <w:szCs w:val="26"/>
    </w:rPr>
  </w:style>
  <w:style w:type="character" w:styleId="affff6">
    <w:name w:val="Hyperlink"/>
    <w:basedOn w:val="a0"/>
    <w:uiPriority w:val="99"/>
    <w:unhideWhenUsed/>
    <w:rsid w:val="00401CB1"/>
    <w:rPr>
      <w:rFonts w:cs="Times New Roman"/>
      <w:color w:val="0000FF" w:themeColor="hyperlink"/>
      <w:u w:val="single"/>
    </w:rPr>
  </w:style>
  <w:style w:type="paragraph" w:styleId="affff7">
    <w:name w:val="Balloon Text"/>
    <w:basedOn w:val="a"/>
    <w:link w:val="affff8"/>
    <w:uiPriority w:val="99"/>
    <w:semiHidden/>
    <w:unhideWhenUsed/>
    <w:rsid w:val="00401CB1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affff8">
    <w:name w:val="Текст выноски Знак"/>
    <w:basedOn w:val="a0"/>
    <w:link w:val="affff7"/>
    <w:uiPriority w:val="99"/>
    <w:semiHidden/>
    <w:rsid w:val="00401CB1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401CB1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ff9">
    <w:name w:val="No Spacing"/>
    <w:uiPriority w:val="1"/>
    <w:qFormat/>
    <w:rsid w:val="00401C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ffffa">
    <w:name w:val="header"/>
    <w:basedOn w:val="a"/>
    <w:link w:val="affffb"/>
    <w:uiPriority w:val="99"/>
    <w:unhideWhenUsed/>
    <w:rsid w:val="00401C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fffb">
    <w:name w:val="Верхний колонтитул Знак"/>
    <w:basedOn w:val="a0"/>
    <w:link w:val="affffa"/>
    <w:uiPriority w:val="99"/>
    <w:rsid w:val="00401CB1"/>
  </w:style>
  <w:style w:type="paragraph" w:styleId="affffc">
    <w:name w:val="footer"/>
    <w:basedOn w:val="a"/>
    <w:link w:val="affffd"/>
    <w:uiPriority w:val="99"/>
    <w:unhideWhenUsed/>
    <w:rsid w:val="00401C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fffd">
    <w:name w:val="Нижний колонтитул Знак"/>
    <w:basedOn w:val="a0"/>
    <w:link w:val="affffc"/>
    <w:uiPriority w:val="99"/>
    <w:rsid w:val="00401CB1"/>
  </w:style>
  <w:style w:type="paragraph" w:customStyle="1" w:styleId="formattext">
    <w:name w:val="formattext"/>
    <w:basedOn w:val="a"/>
    <w:rsid w:val="00401CB1"/>
    <w:pPr>
      <w:spacing w:before="100" w:beforeAutospacing="1" w:after="100" w:afterAutospacing="1"/>
    </w:pPr>
    <w:rPr>
      <w:sz w:val="24"/>
      <w:szCs w:val="24"/>
    </w:rPr>
  </w:style>
  <w:style w:type="character" w:styleId="affffe">
    <w:name w:val="Strong"/>
    <w:basedOn w:val="a0"/>
    <w:uiPriority w:val="22"/>
    <w:qFormat/>
    <w:rsid w:val="00401CB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C6488DEAA47702708465BCBC8B6E8C947A9E4D2DDD097B7010BF9E8C5ZAXA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38</Pages>
  <Words>13711</Words>
  <Characters>78159</Characters>
  <Application>Microsoft Office Word</Application>
  <DocSecurity>0</DocSecurity>
  <Lines>651</Lines>
  <Paragraphs>183</Paragraphs>
  <ScaleCrop>false</ScaleCrop>
  <Company>Microsoft</Company>
  <LinksUpToDate>false</LinksUpToDate>
  <CharactersWithSpaces>91687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Пользователь Windows</cp:lastModifiedBy>
  <cp:revision>3</cp:revision>
  <cp:lastPrinted>2019-09-25T13:33:00Z</cp:lastPrinted>
  <dcterms:created xsi:type="dcterms:W3CDTF">2020-09-09T01:14:00Z</dcterms:created>
  <dcterms:modified xsi:type="dcterms:W3CDTF">2020-09-10T16:10:00Z</dcterms:modified>
</cp:coreProperties>
</file>