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BE6529" w:rsidP="00FB0E26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</w:t>
            </w:r>
            <w:r w:rsidR="00FB0E26">
              <w:rPr>
                <w:sz w:val="26"/>
              </w:rPr>
              <w:t>6</w:t>
            </w:r>
            <w:r w:rsidR="00E41D7C">
              <w:rPr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BE6529" w:rsidRDefault="005A7FC5" w:rsidP="00FB0E2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BE6529">
              <w:rPr>
                <w:sz w:val="26"/>
                <w:szCs w:val="26"/>
              </w:rPr>
              <w:t>4</w:t>
            </w:r>
            <w:r w:rsidR="00FB0E2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/</w:t>
            </w:r>
            <w:r w:rsidR="00BE6529">
              <w:rPr>
                <w:sz w:val="26"/>
                <w:szCs w:val="26"/>
              </w:rPr>
              <w:t>3</w:t>
            </w:r>
            <w:r w:rsidR="00FB0E26">
              <w:rPr>
                <w:sz w:val="26"/>
                <w:szCs w:val="26"/>
              </w:rPr>
              <w:t>7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95"/>
        <w:gridCol w:w="4075"/>
      </w:tblGrid>
      <w:tr w:rsidR="00FF5D82" w:rsidTr="00FB0E26">
        <w:trPr>
          <w:trHeight w:val="1085"/>
        </w:trPr>
        <w:tc>
          <w:tcPr>
            <w:tcW w:w="5495" w:type="dxa"/>
          </w:tcPr>
          <w:p w:rsidR="00BE6529" w:rsidRPr="00FB0E26" w:rsidRDefault="00FB0E26" w:rsidP="00FB0E26">
            <w:pPr>
              <w:spacing w:before="120" w:after="120" w:line="240" w:lineRule="exact"/>
              <w:contextualSpacing/>
              <w:jc w:val="both"/>
              <w:rPr>
                <w:sz w:val="26"/>
                <w:szCs w:val="26"/>
              </w:rPr>
            </w:pPr>
            <w:r w:rsidRPr="00FB0E26">
              <w:rPr>
                <w:sz w:val="26"/>
                <w:szCs w:val="26"/>
              </w:rPr>
              <w:t>О дополнительном зачислении в резерв составов участковых комиссий по</w:t>
            </w:r>
            <w:r w:rsidRPr="00FB0E26">
              <w:rPr>
                <w:bCs/>
                <w:sz w:val="26"/>
                <w:szCs w:val="26"/>
              </w:rPr>
              <w:t xml:space="preserve"> территориальной избирательной комиссии Курьинского района Алтайского края</w:t>
            </w:r>
          </w:p>
          <w:p w:rsidR="00FF5D82" w:rsidRDefault="00FF5D82" w:rsidP="006F77C4">
            <w:pPr>
              <w:jc w:val="left"/>
            </w:pPr>
          </w:p>
        </w:tc>
        <w:tc>
          <w:tcPr>
            <w:tcW w:w="4075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C51920" w:rsidRDefault="00FB0E26" w:rsidP="00FB0E26">
      <w:pPr>
        <w:spacing w:before="120" w:after="120" w:line="240" w:lineRule="exact"/>
        <w:ind w:firstLine="567"/>
        <w:contextualSpacing/>
        <w:jc w:val="both"/>
      </w:pPr>
      <w:proofErr w:type="gramStart"/>
      <w:r>
        <w:t>На основании пункта 9 статьи 26 и пункта 5.1 статьи 27 Федерального закона от 12 июня 2002 года № 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</w:t>
      </w:r>
      <w:proofErr w:type="gramEnd"/>
      <w:r>
        <w:t xml:space="preserve"> 05 декабря 2012 года № 152/1137-6,</w:t>
      </w:r>
      <w:r w:rsidRPr="0088021B">
        <w:t xml:space="preserve"> </w:t>
      </w:r>
      <w:r>
        <w:t xml:space="preserve">решения Избирательной комиссии Алтайского края </w:t>
      </w:r>
      <w:r>
        <w:br/>
      </w:r>
      <w:r w:rsidRPr="00581CA3">
        <w:t>от 12 апреля 2018 года № 32/303-7 «О резерве составов участковых комиссий на территории Алтайского края»</w:t>
      </w:r>
      <w:r>
        <w:t xml:space="preserve"> </w:t>
      </w:r>
      <w:r w:rsidR="000D4EC4" w:rsidRPr="00C51920"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124270" w:rsidRPr="0027058B" w:rsidRDefault="00124270" w:rsidP="00124270">
      <w:pPr>
        <w:ind w:firstLine="851"/>
        <w:jc w:val="both"/>
        <w:rPr>
          <w:sz w:val="24"/>
          <w:szCs w:val="24"/>
        </w:rPr>
      </w:pPr>
      <w:bookmarkStart w:id="0" w:name="sub_80002"/>
    </w:p>
    <w:p w:rsidR="00FB0E26" w:rsidRPr="00616AC6" w:rsidRDefault="00FB0E26" w:rsidP="00FB0E26">
      <w:pPr>
        <w:pStyle w:val="af5"/>
        <w:spacing w:line="276" w:lineRule="auto"/>
        <w:ind w:left="0" w:firstLine="426"/>
        <w:jc w:val="both"/>
      </w:pPr>
      <w:r>
        <w:t>1. </w:t>
      </w:r>
      <w:r w:rsidRPr="00616AC6">
        <w:t>Зачислить в резерв составов участковых комиссий</w:t>
      </w:r>
      <w:r>
        <w:t xml:space="preserve"> по территориальной избирательной комиссии Курьинского района Алтайского края                                                                                                                                                                                                                   </w:t>
      </w:r>
      <w:r w:rsidRPr="00616AC6">
        <w:t>лиц согласно прилагаемому списку.</w:t>
      </w:r>
    </w:p>
    <w:p w:rsidR="00FB0E26" w:rsidRDefault="00FB0E26" w:rsidP="00FB0E26">
      <w:pPr>
        <w:spacing w:line="276" w:lineRule="auto"/>
        <w:ind w:firstLine="426"/>
        <w:jc w:val="both"/>
      </w:pPr>
      <w:r>
        <w:rPr>
          <w:i/>
          <w:iCs/>
          <w:sz w:val="24"/>
          <w:szCs w:val="24"/>
        </w:rPr>
        <w:t xml:space="preserve"> </w:t>
      </w:r>
      <w:r w:rsidRPr="00616AC6">
        <w:t>2. </w:t>
      </w:r>
      <w:r>
        <w:t xml:space="preserve">Направить настоящее решение в Избирательную комиссию Алтайского края для размещения на официальном сайте в специальном разделе, посвященном формированию участковых комиссий и резерва составов участковых комиссий. </w:t>
      </w:r>
    </w:p>
    <w:p w:rsidR="00BB53BF" w:rsidRPr="006F77C4" w:rsidRDefault="00BB53BF" w:rsidP="00FB0E26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6"/>
          <w:szCs w:val="26"/>
        </w:rPr>
      </w:pPr>
    </w:p>
    <w:bookmarkEnd w:id="0"/>
    <w:p w:rsidR="0022470D" w:rsidRPr="00927ED2" w:rsidRDefault="0022470D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p w:rsidR="00FB0E26" w:rsidRDefault="00FB0E26" w:rsidP="00FC4750">
      <w:pPr>
        <w:jc w:val="both"/>
      </w:pPr>
    </w:p>
    <w:p w:rsidR="00FB0E26" w:rsidRDefault="00FB0E26" w:rsidP="00FC4750">
      <w:pPr>
        <w:jc w:val="both"/>
      </w:pPr>
    </w:p>
    <w:tbl>
      <w:tblPr>
        <w:tblW w:w="9639" w:type="dxa"/>
        <w:tblInd w:w="28" w:type="dxa"/>
        <w:tblLayout w:type="fixed"/>
        <w:tblLook w:val="01E0"/>
      </w:tblPr>
      <w:tblGrid>
        <w:gridCol w:w="4741"/>
        <w:gridCol w:w="4898"/>
      </w:tblGrid>
      <w:tr w:rsidR="00FB0E26" w:rsidRPr="00F060F1" w:rsidTr="00B0767B">
        <w:tc>
          <w:tcPr>
            <w:tcW w:w="4672" w:type="dxa"/>
          </w:tcPr>
          <w:p w:rsidR="00FB0E26" w:rsidRPr="00F060F1" w:rsidRDefault="00FB0E26" w:rsidP="00B0767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4826" w:type="dxa"/>
          </w:tcPr>
          <w:p w:rsidR="00FB0E26" w:rsidRDefault="00FB0E26" w:rsidP="00B0767B"/>
          <w:p w:rsidR="00FB0E26" w:rsidRPr="00C51920" w:rsidRDefault="00FB0E26" w:rsidP="00FB0E26">
            <w:pPr>
              <w:rPr>
                <w:sz w:val="26"/>
                <w:szCs w:val="26"/>
              </w:rPr>
            </w:pPr>
            <w:r w:rsidRPr="00C51920">
              <w:rPr>
                <w:sz w:val="26"/>
                <w:szCs w:val="26"/>
              </w:rPr>
              <w:t>Приложение</w:t>
            </w:r>
            <w:r w:rsidRPr="00C51920">
              <w:rPr>
                <w:sz w:val="26"/>
                <w:szCs w:val="26"/>
              </w:rPr>
              <w:br/>
              <w:t xml:space="preserve">к решению ТИК Курьинского района от </w:t>
            </w:r>
            <w:r w:rsidR="00C51920" w:rsidRPr="00C51920">
              <w:rPr>
                <w:sz w:val="26"/>
                <w:szCs w:val="26"/>
              </w:rPr>
              <w:t>26.08.2020</w:t>
            </w:r>
            <w:r w:rsidRPr="00C51920">
              <w:rPr>
                <w:sz w:val="26"/>
                <w:szCs w:val="26"/>
              </w:rPr>
              <w:t xml:space="preserve"> № </w:t>
            </w:r>
            <w:r w:rsidR="00C51920" w:rsidRPr="00C51920">
              <w:rPr>
                <w:sz w:val="26"/>
                <w:szCs w:val="26"/>
              </w:rPr>
              <w:t>42/37</w:t>
            </w:r>
          </w:p>
          <w:p w:rsidR="00FB0E26" w:rsidRPr="007B4D34" w:rsidRDefault="00FB0E26" w:rsidP="00B0767B"/>
        </w:tc>
      </w:tr>
      <w:tr w:rsidR="00FB0E26" w:rsidRPr="00F060F1" w:rsidTr="00B0767B">
        <w:tc>
          <w:tcPr>
            <w:tcW w:w="4672" w:type="dxa"/>
          </w:tcPr>
          <w:p w:rsidR="00FB0E26" w:rsidRDefault="00FB0E26" w:rsidP="00B0767B">
            <w:pPr>
              <w:pStyle w:val="ConsPlusNonformat"/>
              <w:widowControl/>
              <w:jc w:val="center"/>
            </w:pPr>
          </w:p>
        </w:tc>
        <w:tc>
          <w:tcPr>
            <w:tcW w:w="4826" w:type="dxa"/>
          </w:tcPr>
          <w:p w:rsidR="00FB0E26" w:rsidRDefault="00FB0E26" w:rsidP="00B0767B"/>
        </w:tc>
      </w:tr>
    </w:tbl>
    <w:p w:rsidR="00FB0E26" w:rsidRDefault="00FB0E26" w:rsidP="00FB0E26">
      <w:pPr>
        <w:spacing w:before="360"/>
        <w:rPr>
          <w:i/>
          <w:iCs/>
          <w:sz w:val="24"/>
          <w:szCs w:val="24"/>
        </w:rPr>
      </w:pPr>
      <w:r>
        <w:rPr>
          <w:b/>
          <w:bCs/>
        </w:rPr>
        <w:t>Список лиц, зачисленных в резерв составов участковых комиссий по</w:t>
      </w:r>
      <w:r w:rsidR="00C51920">
        <w:rPr>
          <w:b/>
          <w:bCs/>
        </w:rPr>
        <w:t xml:space="preserve"> территориальной избирательной комиссии Курьинского района</w:t>
      </w:r>
    </w:p>
    <w:p w:rsidR="00FB0E26" w:rsidRDefault="00FB0E26" w:rsidP="00FB0E26">
      <w:pPr>
        <w:rPr>
          <w:b/>
          <w:bCs/>
        </w:rPr>
      </w:pPr>
    </w:p>
    <w:p w:rsidR="00FB0E26" w:rsidRPr="00FB6881" w:rsidRDefault="00FB0E26" w:rsidP="00FB0E26">
      <w:pPr>
        <w:rPr>
          <w:b/>
          <w:bCs/>
        </w:rPr>
      </w:pP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2863"/>
        <w:gridCol w:w="3402"/>
        <w:gridCol w:w="2581"/>
      </w:tblGrid>
      <w:tr w:rsidR="00FB0E26" w:rsidTr="0089065C">
        <w:tc>
          <w:tcPr>
            <w:tcW w:w="567" w:type="dxa"/>
            <w:vAlign w:val="center"/>
          </w:tcPr>
          <w:p w:rsidR="00FB0E26" w:rsidRPr="00BE6D8D" w:rsidRDefault="00FB0E26" w:rsidP="00B0767B">
            <w:pPr>
              <w:rPr>
                <w:b/>
                <w:bCs/>
                <w:sz w:val="22"/>
                <w:szCs w:val="22"/>
              </w:rPr>
            </w:pPr>
            <w:r w:rsidRPr="00BE6D8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E6D8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E6D8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E6D8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3" w:type="dxa"/>
            <w:vAlign w:val="center"/>
          </w:tcPr>
          <w:p w:rsidR="00FB0E26" w:rsidRPr="00BE6D8D" w:rsidRDefault="00FB0E26" w:rsidP="00B0767B">
            <w:pPr>
              <w:rPr>
                <w:b/>
                <w:bCs/>
                <w:sz w:val="22"/>
                <w:szCs w:val="22"/>
              </w:rPr>
            </w:pPr>
            <w:r w:rsidRPr="00BE6D8D">
              <w:rPr>
                <w:b/>
                <w:bCs/>
                <w:sz w:val="22"/>
                <w:szCs w:val="22"/>
              </w:rPr>
              <w:t>Фамилия, имя, отчество</w:t>
            </w:r>
            <w:r w:rsidRPr="00735508">
              <w:rPr>
                <w:rStyle w:val="af4"/>
                <w:b/>
                <w:bCs/>
              </w:rPr>
              <w:footnoteReference w:customMarkFollows="1" w:id="1"/>
              <w:sym w:font="Symbol" w:char="F02A"/>
            </w:r>
          </w:p>
        </w:tc>
        <w:tc>
          <w:tcPr>
            <w:tcW w:w="3402" w:type="dxa"/>
            <w:vAlign w:val="center"/>
          </w:tcPr>
          <w:p w:rsidR="00FB0E26" w:rsidRPr="00BE6D8D" w:rsidRDefault="00FB0E26" w:rsidP="00B0767B">
            <w:pPr>
              <w:rPr>
                <w:b/>
                <w:bCs/>
                <w:sz w:val="22"/>
                <w:szCs w:val="22"/>
              </w:rPr>
            </w:pPr>
            <w:r w:rsidRPr="00BE6D8D">
              <w:rPr>
                <w:b/>
                <w:bCs/>
                <w:sz w:val="22"/>
                <w:szCs w:val="22"/>
              </w:rPr>
              <w:t xml:space="preserve">Кем </w:t>
            </w:r>
            <w:proofErr w:type="gramStart"/>
            <w:r w:rsidRPr="00BE6D8D">
              <w:rPr>
                <w:b/>
                <w:bCs/>
                <w:sz w:val="22"/>
                <w:szCs w:val="22"/>
              </w:rPr>
              <w:t>предложен</w:t>
            </w:r>
            <w:proofErr w:type="gramEnd"/>
          </w:p>
        </w:tc>
        <w:tc>
          <w:tcPr>
            <w:tcW w:w="2581" w:type="dxa"/>
            <w:vAlign w:val="center"/>
          </w:tcPr>
          <w:p w:rsidR="00FB0E26" w:rsidRPr="00BE6D8D" w:rsidRDefault="00FB0E26" w:rsidP="00B0767B">
            <w:pPr>
              <w:rPr>
                <w:b/>
                <w:bCs/>
                <w:sz w:val="22"/>
                <w:szCs w:val="22"/>
              </w:rPr>
            </w:pPr>
            <w:r w:rsidRPr="00BE6D8D">
              <w:rPr>
                <w:b/>
                <w:bCs/>
                <w:sz w:val="22"/>
                <w:szCs w:val="22"/>
              </w:rPr>
              <w:t>Очередность</w:t>
            </w:r>
            <w:r w:rsidRPr="00BE6D8D">
              <w:rPr>
                <w:b/>
                <w:bCs/>
                <w:sz w:val="22"/>
                <w:szCs w:val="22"/>
              </w:rPr>
              <w:br/>
              <w:t>назначения, указанная политической партией</w:t>
            </w:r>
            <w:r w:rsidRPr="00BE6D8D">
              <w:rPr>
                <w:b/>
                <w:bCs/>
                <w:sz w:val="22"/>
                <w:szCs w:val="22"/>
              </w:rPr>
              <w:br/>
              <w:t>(при наличии)</w:t>
            </w:r>
            <w:r w:rsidRPr="00735508">
              <w:rPr>
                <w:rStyle w:val="af4"/>
                <w:b/>
                <w:bCs/>
                <w:sz w:val="22"/>
                <w:szCs w:val="22"/>
              </w:rPr>
              <w:footnoteReference w:customMarkFollows="1" w:id="2"/>
              <w:sym w:font="Symbol" w:char="F02A"/>
            </w:r>
            <w:r w:rsidRPr="00735508">
              <w:rPr>
                <w:rStyle w:val="af4"/>
                <w:b/>
                <w:bCs/>
                <w:sz w:val="22"/>
                <w:szCs w:val="22"/>
              </w:rPr>
              <w:sym w:font="Symbol" w:char="F02A"/>
            </w:r>
          </w:p>
        </w:tc>
      </w:tr>
      <w:tr w:rsidR="00FB0E26" w:rsidTr="0089065C">
        <w:trPr>
          <w:trHeight w:val="425"/>
        </w:trPr>
        <w:tc>
          <w:tcPr>
            <w:tcW w:w="567" w:type="dxa"/>
            <w:vAlign w:val="center"/>
          </w:tcPr>
          <w:p w:rsidR="00FB0E26" w:rsidRPr="00C51920" w:rsidRDefault="00C51920" w:rsidP="00B0767B">
            <w:pPr>
              <w:rPr>
                <w:sz w:val="26"/>
                <w:szCs w:val="26"/>
              </w:rPr>
            </w:pPr>
            <w:r w:rsidRPr="00C51920">
              <w:rPr>
                <w:sz w:val="26"/>
                <w:szCs w:val="26"/>
              </w:rPr>
              <w:t>1.</w:t>
            </w:r>
          </w:p>
        </w:tc>
        <w:tc>
          <w:tcPr>
            <w:tcW w:w="2863" w:type="dxa"/>
            <w:vAlign w:val="center"/>
          </w:tcPr>
          <w:p w:rsidR="00FB0E26" w:rsidRPr="00C51920" w:rsidRDefault="0089065C" w:rsidP="00C51920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Усова Татьяна Викторовна</w:t>
            </w:r>
          </w:p>
        </w:tc>
        <w:tc>
          <w:tcPr>
            <w:tcW w:w="3402" w:type="dxa"/>
            <w:vAlign w:val="center"/>
          </w:tcPr>
          <w:p w:rsidR="00FB0E26" w:rsidRPr="00C51920" w:rsidRDefault="0089065C" w:rsidP="0089065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Курьинское</w:t>
            </w:r>
            <w:proofErr w:type="spellEnd"/>
            <w:r>
              <w:rPr>
                <w:sz w:val="26"/>
                <w:szCs w:val="26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581" w:type="dxa"/>
            <w:vAlign w:val="center"/>
          </w:tcPr>
          <w:p w:rsidR="00FB0E26" w:rsidRPr="00C51920" w:rsidRDefault="00FB0E26" w:rsidP="00B0767B">
            <w:pPr>
              <w:rPr>
                <w:sz w:val="26"/>
                <w:szCs w:val="26"/>
              </w:rPr>
            </w:pPr>
          </w:p>
        </w:tc>
      </w:tr>
      <w:tr w:rsidR="0089065C" w:rsidTr="0089065C">
        <w:trPr>
          <w:trHeight w:val="425"/>
        </w:trPr>
        <w:tc>
          <w:tcPr>
            <w:tcW w:w="567" w:type="dxa"/>
            <w:vAlign w:val="center"/>
          </w:tcPr>
          <w:p w:rsidR="0089065C" w:rsidRPr="00C51920" w:rsidRDefault="0089065C" w:rsidP="00B076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863" w:type="dxa"/>
            <w:vAlign w:val="center"/>
          </w:tcPr>
          <w:p w:rsidR="0089065C" w:rsidRDefault="0089065C" w:rsidP="00C51920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Шамова Екатерина Юрьевна</w:t>
            </w:r>
          </w:p>
        </w:tc>
        <w:tc>
          <w:tcPr>
            <w:tcW w:w="3402" w:type="dxa"/>
            <w:vAlign w:val="center"/>
          </w:tcPr>
          <w:p w:rsidR="0089065C" w:rsidRDefault="0089065C" w:rsidP="0089065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Курьинское</w:t>
            </w:r>
            <w:proofErr w:type="spellEnd"/>
            <w:r>
              <w:rPr>
                <w:sz w:val="26"/>
                <w:szCs w:val="26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581" w:type="dxa"/>
            <w:vAlign w:val="center"/>
          </w:tcPr>
          <w:p w:rsidR="0089065C" w:rsidRPr="00C51920" w:rsidRDefault="0089065C" w:rsidP="00B0767B">
            <w:pPr>
              <w:rPr>
                <w:sz w:val="26"/>
                <w:szCs w:val="26"/>
              </w:rPr>
            </w:pPr>
          </w:p>
        </w:tc>
      </w:tr>
      <w:tr w:rsidR="00C51920" w:rsidTr="0089065C">
        <w:trPr>
          <w:trHeight w:val="425"/>
        </w:trPr>
        <w:tc>
          <w:tcPr>
            <w:tcW w:w="567" w:type="dxa"/>
            <w:vAlign w:val="center"/>
          </w:tcPr>
          <w:p w:rsidR="00C51920" w:rsidRPr="00C51920" w:rsidRDefault="0089065C" w:rsidP="00B076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51920">
              <w:rPr>
                <w:sz w:val="26"/>
                <w:szCs w:val="26"/>
              </w:rPr>
              <w:t>.</w:t>
            </w:r>
          </w:p>
        </w:tc>
        <w:tc>
          <w:tcPr>
            <w:tcW w:w="2863" w:type="dxa"/>
            <w:vAlign w:val="center"/>
          </w:tcPr>
          <w:p w:rsidR="00C51920" w:rsidRPr="00C51920" w:rsidRDefault="00C51920" w:rsidP="00B0767B">
            <w:pPr>
              <w:jc w:val="left"/>
              <w:rPr>
                <w:sz w:val="26"/>
                <w:szCs w:val="26"/>
              </w:rPr>
            </w:pPr>
            <w:proofErr w:type="spellStart"/>
            <w:r w:rsidRPr="00C51920">
              <w:rPr>
                <w:sz w:val="26"/>
                <w:szCs w:val="26"/>
              </w:rPr>
              <w:t>Кашкаров</w:t>
            </w:r>
            <w:proofErr w:type="spellEnd"/>
            <w:r w:rsidRPr="00C51920">
              <w:rPr>
                <w:sz w:val="26"/>
                <w:szCs w:val="26"/>
              </w:rPr>
              <w:t xml:space="preserve"> Эдуард Викторович</w:t>
            </w:r>
          </w:p>
        </w:tc>
        <w:tc>
          <w:tcPr>
            <w:tcW w:w="3402" w:type="dxa"/>
            <w:vAlign w:val="center"/>
          </w:tcPr>
          <w:p w:rsidR="00C51920" w:rsidRPr="00C51920" w:rsidRDefault="00C51920" w:rsidP="0089065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Собрание избирателей по месту работы – Администрация Курьинского сельсовета</w:t>
            </w:r>
          </w:p>
        </w:tc>
        <w:tc>
          <w:tcPr>
            <w:tcW w:w="2581" w:type="dxa"/>
            <w:vAlign w:val="center"/>
          </w:tcPr>
          <w:p w:rsidR="00C51920" w:rsidRPr="00C51920" w:rsidRDefault="00C51920" w:rsidP="00B0767B">
            <w:pPr>
              <w:rPr>
                <w:sz w:val="26"/>
                <w:szCs w:val="26"/>
              </w:rPr>
            </w:pPr>
          </w:p>
        </w:tc>
      </w:tr>
    </w:tbl>
    <w:p w:rsidR="00FB0E26" w:rsidRDefault="00FB0E26" w:rsidP="00FC4750">
      <w:pPr>
        <w:jc w:val="both"/>
      </w:pPr>
    </w:p>
    <w:sectPr w:rsidR="00FB0E26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A2F" w:rsidRDefault="007F1A2F">
      <w:r>
        <w:separator/>
      </w:r>
    </w:p>
  </w:endnote>
  <w:endnote w:type="continuationSeparator" w:id="0">
    <w:p w:rsidR="007F1A2F" w:rsidRDefault="007F1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A2F" w:rsidRDefault="007F1A2F">
      <w:r>
        <w:separator/>
      </w:r>
    </w:p>
  </w:footnote>
  <w:footnote w:type="continuationSeparator" w:id="0">
    <w:p w:rsidR="007F1A2F" w:rsidRDefault="007F1A2F">
      <w:r>
        <w:continuationSeparator/>
      </w:r>
    </w:p>
  </w:footnote>
  <w:footnote w:id="1">
    <w:p w:rsidR="00FB0E26" w:rsidRPr="00735508" w:rsidRDefault="00FB0E26" w:rsidP="00FB0E26">
      <w:pPr>
        <w:pStyle w:val="af2"/>
        <w:jc w:val="both"/>
        <w:rPr>
          <w:sz w:val="22"/>
          <w:szCs w:val="22"/>
        </w:rPr>
      </w:pPr>
      <w:r w:rsidRPr="00735508">
        <w:rPr>
          <w:rStyle w:val="af4"/>
          <w:sz w:val="22"/>
          <w:szCs w:val="22"/>
        </w:rPr>
        <w:sym w:font="Symbol" w:char="F02A"/>
      </w:r>
      <w:r w:rsidRPr="00735508">
        <w:rPr>
          <w:sz w:val="22"/>
          <w:szCs w:val="22"/>
        </w:rPr>
        <w:t> Фамилии, имена, отчества лиц, предложенных для зачисления в резерв составов участковых комиссий, указываются отдельными группами в следующем порядке: от каждой политической партии, от каждого общественного объединения, от представительных органов муниципальных образований и от собраний избирателей. Внутри каждой из групп фамилии вносятся в алфавитном порядке.</w:t>
      </w:r>
    </w:p>
  </w:footnote>
  <w:footnote w:id="2">
    <w:p w:rsidR="00FB0E26" w:rsidRDefault="00FB0E26" w:rsidP="00FB0E26">
      <w:pPr>
        <w:pStyle w:val="af2"/>
        <w:jc w:val="both"/>
        <w:rPr>
          <w:sz w:val="22"/>
          <w:szCs w:val="22"/>
        </w:rPr>
      </w:pPr>
      <w:r w:rsidRPr="00735508">
        <w:rPr>
          <w:rStyle w:val="af4"/>
          <w:sz w:val="22"/>
          <w:szCs w:val="22"/>
        </w:rPr>
        <w:sym w:font="Symbol" w:char="F02A"/>
      </w:r>
      <w:r w:rsidRPr="00735508">
        <w:rPr>
          <w:rStyle w:val="af4"/>
          <w:sz w:val="22"/>
          <w:szCs w:val="22"/>
        </w:rPr>
        <w:sym w:font="Symbol" w:char="F02A"/>
      </w:r>
      <w:r>
        <w:rPr>
          <w:sz w:val="22"/>
          <w:szCs w:val="22"/>
        </w:rPr>
        <w:t> Данная графа заполняется для кандидатур, предложенных в резерв составов участковых комиссий политическими партиями.</w:t>
      </w:r>
    </w:p>
    <w:p w:rsidR="00FB0E26" w:rsidRPr="00735508" w:rsidRDefault="00FB0E26" w:rsidP="00FB0E26">
      <w:pPr>
        <w:pStyle w:val="af2"/>
        <w:ind w:firstLine="284"/>
        <w:jc w:val="both"/>
        <w:rPr>
          <w:sz w:val="22"/>
          <w:szCs w:val="22"/>
        </w:rPr>
      </w:pPr>
      <w:r w:rsidRPr="00735508">
        <w:rPr>
          <w:sz w:val="22"/>
          <w:szCs w:val="22"/>
        </w:rPr>
        <w:t xml:space="preserve">Если </w:t>
      </w:r>
      <w:r>
        <w:rPr>
          <w:sz w:val="22"/>
          <w:szCs w:val="22"/>
        </w:rPr>
        <w:t>политическая партия</w:t>
      </w:r>
      <w:r w:rsidRPr="00735508">
        <w:rPr>
          <w:sz w:val="22"/>
          <w:szCs w:val="22"/>
        </w:rPr>
        <w:t xml:space="preserve"> в своем решении не указал</w:t>
      </w:r>
      <w:r>
        <w:rPr>
          <w:sz w:val="22"/>
          <w:szCs w:val="22"/>
        </w:rPr>
        <w:t>а</w:t>
      </w:r>
      <w:r w:rsidRPr="00735508">
        <w:rPr>
          <w:sz w:val="22"/>
          <w:szCs w:val="22"/>
        </w:rPr>
        <w:t xml:space="preserve"> очередность в целом для территориальной избирательной комиссии, а установил</w:t>
      </w:r>
      <w:r>
        <w:rPr>
          <w:sz w:val="22"/>
          <w:szCs w:val="22"/>
        </w:rPr>
        <w:t>а</w:t>
      </w:r>
      <w:r w:rsidRPr="00735508">
        <w:rPr>
          <w:sz w:val="22"/>
          <w:szCs w:val="22"/>
        </w:rPr>
        <w:t xml:space="preserve"> резерв для конкретных участковых комиссий, то сначала указывается номер участковой комиссии, а затем порядковый номер кандидатуры, указанный в решении. </w:t>
      </w:r>
    </w:p>
    <w:p w:rsidR="00FB0E26" w:rsidRDefault="00FB0E26" w:rsidP="00FB0E26">
      <w:pPr>
        <w:pStyle w:val="af2"/>
        <w:ind w:firstLine="284"/>
        <w:jc w:val="both"/>
        <w:rPr>
          <w:sz w:val="22"/>
          <w:szCs w:val="22"/>
        </w:rPr>
      </w:pPr>
      <w:r w:rsidRPr="00735508">
        <w:rPr>
          <w:sz w:val="22"/>
          <w:szCs w:val="22"/>
        </w:rPr>
        <w:t xml:space="preserve">В том случае, если </w:t>
      </w:r>
      <w:r>
        <w:rPr>
          <w:sz w:val="22"/>
          <w:szCs w:val="22"/>
        </w:rPr>
        <w:t xml:space="preserve">политическая партия </w:t>
      </w:r>
      <w:r w:rsidRPr="00735508">
        <w:rPr>
          <w:sz w:val="22"/>
          <w:szCs w:val="22"/>
        </w:rPr>
        <w:t>в своем решении установил</w:t>
      </w:r>
      <w:r>
        <w:rPr>
          <w:sz w:val="22"/>
          <w:szCs w:val="22"/>
        </w:rPr>
        <w:t>а</w:t>
      </w:r>
      <w:r w:rsidRPr="00735508">
        <w:rPr>
          <w:sz w:val="22"/>
          <w:szCs w:val="22"/>
        </w:rPr>
        <w:t xml:space="preserve"> очередность в целом по территории (для территориальной избирательной комиссии), указывается </w:t>
      </w:r>
      <w:r>
        <w:rPr>
          <w:sz w:val="22"/>
          <w:szCs w:val="22"/>
        </w:rPr>
        <w:t>с</w:t>
      </w:r>
      <w:r w:rsidRPr="00735508">
        <w:rPr>
          <w:sz w:val="22"/>
          <w:szCs w:val="22"/>
        </w:rPr>
        <w:t>оответствующий порядковый номер согласно решению субъекта права внесения предложений.</w:t>
      </w:r>
    </w:p>
    <w:p w:rsidR="00FB0E26" w:rsidRDefault="00FB0E26" w:rsidP="00FB0E26">
      <w:pPr>
        <w:pStyle w:val="af2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политическая партия в </w:t>
      </w:r>
      <w:r w:rsidRPr="00735508">
        <w:rPr>
          <w:sz w:val="22"/>
          <w:szCs w:val="22"/>
        </w:rPr>
        <w:t>своем решении</w:t>
      </w:r>
      <w:r>
        <w:rPr>
          <w:sz w:val="22"/>
          <w:szCs w:val="22"/>
        </w:rPr>
        <w:t xml:space="preserve"> не установила очередности назначения для конкретных участковых избирательных комиссий или в целом по территории, данная графа не заполняется.</w:t>
      </w:r>
    </w:p>
    <w:p w:rsidR="00AC4918" w:rsidRDefault="00AC4918" w:rsidP="00FB0E26">
      <w:pPr>
        <w:pStyle w:val="af2"/>
        <w:ind w:firstLine="284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7658D9">
    <w:pPr>
      <w:pStyle w:val="a6"/>
    </w:pPr>
    <w:fldSimple w:instr=" PAGE   \* MERGEFORMAT ">
      <w:r w:rsidR="00AC4918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24270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766A"/>
    <w:rsid w:val="00242D5E"/>
    <w:rsid w:val="002455CF"/>
    <w:rsid w:val="00255CC2"/>
    <w:rsid w:val="0027058B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1E59"/>
    <w:rsid w:val="004439AC"/>
    <w:rsid w:val="0044586E"/>
    <w:rsid w:val="00450D75"/>
    <w:rsid w:val="00452155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0C5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58D9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7F1A2F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9065C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A38"/>
    <w:rsid w:val="00A02C71"/>
    <w:rsid w:val="00A41E04"/>
    <w:rsid w:val="00A4708F"/>
    <w:rsid w:val="00A473BF"/>
    <w:rsid w:val="00A52BDA"/>
    <w:rsid w:val="00A72F44"/>
    <w:rsid w:val="00A73D4B"/>
    <w:rsid w:val="00A76146"/>
    <w:rsid w:val="00A92F3F"/>
    <w:rsid w:val="00A96251"/>
    <w:rsid w:val="00A9677C"/>
    <w:rsid w:val="00AA1C5B"/>
    <w:rsid w:val="00AB1B15"/>
    <w:rsid w:val="00AB6160"/>
    <w:rsid w:val="00AC1E7E"/>
    <w:rsid w:val="00AC4918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4324C"/>
    <w:rsid w:val="00B94496"/>
    <w:rsid w:val="00BB53BF"/>
    <w:rsid w:val="00BB7BA1"/>
    <w:rsid w:val="00BC3590"/>
    <w:rsid w:val="00BC4A98"/>
    <w:rsid w:val="00BE6529"/>
    <w:rsid w:val="00BE66F8"/>
    <w:rsid w:val="00BE7FCE"/>
    <w:rsid w:val="00C2276E"/>
    <w:rsid w:val="00C22DA8"/>
    <w:rsid w:val="00C30B59"/>
    <w:rsid w:val="00C34065"/>
    <w:rsid w:val="00C34CA8"/>
    <w:rsid w:val="00C43BC2"/>
    <w:rsid w:val="00C5031D"/>
    <w:rsid w:val="00C51920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90F96"/>
    <w:rsid w:val="00D96FE9"/>
    <w:rsid w:val="00DB6D80"/>
    <w:rsid w:val="00DC459E"/>
    <w:rsid w:val="00DE4F7A"/>
    <w:rsid w:val="00DE5E10"/>
    <w:rsid w:val="00DE7D97"/>
    <w:rsid w:val="00DF5EF4"/>
    <w:rsid w:val="00E01BE2"/>
    <w:rsid w:val="00E22B3F"/>
    <w:rsid w:val="00E26A32"/>
    <w:rsid w:val="00E34A07"/>
    <w:rsid w:val="00E37D88"/>
    <w:rsid w:val="00E4107C"/>
    <w:rsid w:val="00E41D7C"/>
    <w:rsid w:val="00E431A3"/>
    <w:rsid w:val="00E84752"/>
    <w:rsid w:val="00E860DC"/>
    <w:rsid w:val="00E91A77"/>
    <w:rsid w:val="00EC1B7D"/>
    <w:rsid w:val="00ED1DE4"/>
    <w:rsid w:val="00ED62DD"/>
    <w:rsid w:val="00EE3741"/>
    <w:rsid w:val="00EE557C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0E26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BCC2E-71D1-4536-A486-5CCC49F60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2294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4</cp:revision>
  <cp:lastPrinted>2020-08-25T08:25:00Z</cp:lastPrinted>
  <dcterms:created xsi:type="dcterms:W3CDTF">2020-08-26T10:59:00Z</dcterms:created>
  <dcterms:modified xsi:type="dcterms:W3CDTF">2020-08-26T11:31:00Z</dcterms:modified>
</cp:coreProperties>
</file>