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B1" w:rsidRDefault="00401CB1" w:rsidP="00401CB1">
      <w:pPr>
        <w:pStyle w:val="a3"/>
        <w:tabs>
          <w:tab w:val="center" w:pos="4677"/>
          <w:tab w:val="left" w:pos="8232"/>
          <w:tab w:val="left" w:pos="8580"/>
        </w:tabs>
        <w:jc w:val="right"/>
        <w:rPr>
          <w:b/>
          <w:sz w:val="28"/>
          <w:szCs w:val="28"/>
        </w:rPr>
      </w:pPr>
    </w:p>
    <w:p w:rsidR="00401CB1" w:rsidRDefault="00401CB1" w:rsidP="00401CB1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КОЛЫВАНСКИЙ  СЕЛЬСКИЙ СОВЕТ НАРОДНЫХ ДЕПУТАТОВ</w:t>
      </w:r>
    </w:p>
    <w:p w:rsidR="00401CB1" w:rsidRPr="002D7786" w:rsidRDefault="00401CB1" w:rsidP="00401CB1">
      <w:pPr>
        <w:pStyle w:val="a5"/>
        <w:ind w:hanging="720"/>
        <w:jc w:val="center"/>
        <w:rPr>
          <w:b/>
          <w:sz w:val="28"/>
          <w:szCs w:val="28"/>
        </w:rPr>
      </w:pPr>
      <w:r w:rsidRPr="002D7786">
        <w:rPr>
          <w:b/>
          <w:sz w:val="28"/>
          <w:szCs w:val="28"/>
        </w:rPr>
        <w:t>КУРЬИНСКОГО РАЙОНА АЛТАЙСКОГО КРАЯ</w:t>
      </w:r>
    </w:p>
    <w:p w:rsidR="00401CB1" w:rsidRPr="002D7786" w:rsidRDefault="00401CB1" w:rsidP="00401CB1">
      <w:pPr>
        <w:pStyle w:val="a5"/>
        <w:rPr>
          <w:b/>
          <w:sz w:val="32"/>
        </w:rPr>
      </w:pPr>
    </w:p>
    <w:p w:rsidR="00401CB1" w:rsidRDefault="00401CB1" w:rsidP="00401CB1">
      <w:pPr>
        <w:pStyle w:val="1"/>
        <w:rPr>
          <w:sz w:val="32"/>
        </w:rPr>
      </w:pPr>
      <w:proofErr w:type="gramStart"/>
      <w:r>
        <w:rPr>
          <w:sz w:val="32"/>
        </w:rPr>
        <w:t>Р</w:t>
      </w:r>
      <w:proofErr w:type="gramEnd"/>
      <w:r>
        <w:rPr>
          <w:sz w:val="32"/>
        </w:rPr>
        <w:t xml:space="preserve"> Е Ш Е Н И Е</w:t>
      </w:r>
    </w:p>
    <w:p w:rsidR="00401CB1" w:rsidRPr="007436AF" w:rsidRDefault="00401CB1" w:rsidP="00401CB1">
      <w:pPr>
        <w:pStyle w:val="a5"/>
        <w:rPr>
          <w:sz w:val="24"/>
          <w:szCs w:val="24"/>
        </w:rPr>
      </w:pPr>
    </w:p>
    <w:p w:rsidR="00401CB1" w:rsidRPr="007776D6" w:rsidRDefault="00401CB1" w:rsidP="00401CB1"/>
    <w:p w:rsidR="00401CB1" w:rsidRPr="00EA6C0F" w:rsidRDefault="00401CB1" w:rsidP="00401CB1">
      <w:pPr>
        <w:tabs>
          <w:tab w:val="left" w:pos="1418"/>
        </w:tabs>
      </w:pPr>
    </w:p>
    <w:p w:rsidR="00401CB1" w:rsidRDefault="00A1478D" w:rsidP="00401CB1">
      <w:pPr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="00401CB1">
        <w:rPr>
          <w:sz w:val="28"/>
          <w:szCs w:val="28"/>
        </w:rPr>
        <w:t xml:space="preserve"> сентября 2019 года</w:t>
      </w:r>
      <w:r w:rsidR="00401CB1" w:rsidRPr="00F95DB5">
        <w:rPr>
          <w:sz w:val="28"/>
          <w:szCs w:val="28"/>
        </w:rPr>
        <w:t xml:space="preserve">      </w:t>
      </w:r>
      <w:r w:rsidR="00401CB1">
        <w:rPr>
          <w:sz w:val="28"/>
          <w:szCs w:val="28"/>
        </w:rPr>
        <w:t xml:space="preserve">   </w:t>
      </w:r>
      <w:r w:rsidR="00401CB1" w:rsidRPr="00F95DB5">
        <w:rPr>
          <w:sz w:val="28"/>
          <w:szCs w:val="28"/>
        </w:rPr>
        <w:t xml:space="preserve">   </w:t>
      </w:r>
      <w:r w:rsidR="00401CB1">
        <w:rPr>
          <w:sz w:val="28"/>
          <w:szCs w:val="28"/>
        </w:rPr>
        <w:t xml:space="preserve">          </w:t>
      </w:r>
      <w:r w:rsidR="00401CB1" w:rsidRPr="001814EE">
        <w:rPr>
          <w:sz w:val="24"/>
          <w:szCs w:val="24"/>
        </w:rPr>
        <w:t>с. К</w:t>
      </w:r>
      <w:r w:rsidR="00401CB1">
        <w:rPr>
          <w:sz w:val="24"/>
          <w:szCs w:val="24"/>
        </w:rPr>
        <w:t xml:space="preserve">олывань </w:t>
      </w:r>
      <w:r w:rsidR="00401CB1" w:rsidRPr="00456F69">
        <w:rPr>
          <w:sz w:val="28"/>
          <w:szCs w:val="28"/>
        </w:rPr>
        <w:t xml:space="preserve">   </w:t>
      </w:r>
      <w:r w:rsidR="00401CB1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</w:t>
      </w:r>
      <w:r w:rsidR="00401CB1">
        <w:rPr>
          <w:sz w:val="28"/>
          <w:szCs w:val="28"/>
        </w:rPr>
        <w:t xml:space="preserve">    №  </w:t>
      </w:r>
      <w:r>
        <w:rPr>
          <w:sz w:val="28"/>
          <w:szCs w:val="28"/>
        </w:rPr>
        <w:t>11</w:t>
      </w:r>
    </w:p>
    <w:p w:rsidR="00401CB1" w:rsidRDefault="00401CB1" w:rsidP="00401CB1">
      <w:pPr>
        <w:rPr>
          <w:sz w:val="28"/>
          <w:szCs w:val="28"/>
        </w:rPr>
      </w:pPr>
    </w:p>
    <w:p w:rsidR="00401CB1" w:rsidRDefault="00401CB1" w:rsidP="00401CB1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4"/>
        <w:gridCol w:w="4747"/>
      </w:tblGrid>
      <w:tr w:rsidR="00401CB1" w:rsidTr="00B40FC5">
        <w:tc>
          <w:tcPr>
            <w:tcW w:w="4927" w:type="dxa"/>
          </w:tcPr>
          <w:p w:rsidR="00401CB1" w:rsidRDefault="00401CB1" w:rsidP="00B40FC5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«Об утверждении П</w:t>
            </w:r>
            <w:r w:rsidRPr="00CC419E">
              <w:rPr>
                <w:sz w:val="28"/>
              </w:rPr>
              <w:t>равил благоустройства муниц</w:t>
            </w:r>
            <w:r>
              <w:rPr>
                <w:sz w:val="28"/>
              </w:rPr>
              <w:t xml:space="preserve">ипального образования Колыванский </w:t>
            </w:r>
            <w:r w:rsidRPr="00CC419E">
              <w:rPr>
                <w:sz w:val="28"/>
              </w:rPr>
              <w:t xml:space="preserve"> сельсовет  Курь</w:t>
            </w:r>
            <w:r>
              <w:rPr>
                <w:sz w:val="28"/>
              </w:rPr>
              <w:t>инского района  Алтайского края»</w:t>
            </w:r>
          </w:p>
        </w:tc>
        <w:tc>
          <w:tcPr>
            <w:tcW w:w="4927" w:type="dxa"/>
          </w:tcPr>
          <w:p w:rsidR="00401CB1" w:rsidRDefault="00401CB1" w:rsidP="00B40FC5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401CB1" w:rsidRDefault="00401CB1" w:rsidP="00401CB1">
      <w:pPr>
        <w:pStyle w:val="a3"/>
        <w:tabs>
          <w:tab w:val="center" w:pos="4677"/>
          <w:tab w:val="left" w:pos="8232"/>
          <w:tab w:val="left" w:pos="8580"/>
        </w:tabs>
        <w:jc w:val="right"/>
      </w:pPr>
      <w:r>
        <w:rPr>
          <w:sz w:val="28"/>
          <w:szCs w:val="28"/>
        </w:rPr>
        <w:tab/>
      </w: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pStyle w:val="21"/>
      </w:pPr>
      <w:r>
        <w:tab/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Колыванский  сельсовет Курьинского района Алтайского края, сельский Совет народных депутатов РЕШИЛ:</w:t>
      </w:r>
    </w:p>
    <w:p w:rsidR="00401CB1" w:rsidRDefault="00401CB1" w:rsidP="00401CB1">
      <w:pPr>
        <w:jc w:val="center"/>
        <w:rPr>
          <w:sz w:val="28"/>
        </w:rPr>
      </w:pPr>
    </w:p>
    <w:p w:rsidR="00401CB1" w:rsidRDefault="00401CB1" w:rsidP="00401CB1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>Утвердить Правила благоустройства муниц</w:t>
      </w:r>
      <w:r>
        <w:rPr>
          <w:sz w:val="28"/>
        </w:rPr>
        <w:t xml:space="preserve">ипального образования Колыванский </w:t>
      </w:r>
      <w:r w:rsidRPr="00CC419E">
        <w:rPr>
          <w:sz w:val="28"/>
        </w:rPr>
        <w:t xml:space="preserve"> сельсовет  Курь</w:t>
      </w:r>
      <w:r>
        <w:rPr>
          <w:sz w:val="28"/>
        </w:rPr>
        <w:t>инского района  Алтайского края;</w:t>
      </w:r>
    </w:p>
    <w:p w:rsidR="00401CB1" w:rsidRPr="00CC419E" w:rsidRDefault="00401CB1" w:rsidP="00401CB1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 xml:space="preserve">Признать утратившими силу: </w:t>
      </w:r>
    </w:p>
    <w:p w:rsidR="00401CB1" w:rsidRDefault="00401CB1" w:rsidP="00401CB1">
      <w:pPr>
        <w:ind w:firstLine="360"/>
        <w:jc w:val="both"/>
        <w:rPr>
          <w:sz w:val="28"/>
        </w:rPr>
      </w:pPr>
      <w:r>
        <w:rPr>
          <w:sz w:val="28"/>
        </w:rPr>
        <w:t>- Решение Колыванского сельского Совета народных депутатов Курьинского района Алтайского края от 19 июня 2017 года № 9 «Об утверждении Правил благоустройства муниципального образования Колыванский  сельсовет Курьинского района Алтайского края»;</w:t>
      </w:r>
    </w:p>
    <w:p w:rsidR="00401CB1" w:rsidRDefault="00401CB1" w:rsidP="00401CB1">
      <w:pPr>
        <w:ind w:firstLine="360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>Обнародовать Правила благоустройства муниципального образования Колыванский  сельсовет в установленном Уставом порядке;</w:t>
      </w:r>
    </w:p>
    <w:p w:rsidR="00401CB1" w:rsidRDefault="00401CB1" w:rsidP="00401CB1">
      <w:pPr>
        <w:ind w:left="360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>
        <w:rPr>
          <w:sz w:val="28"/>
        </w:rPr>
        <w:t xml:space="preserve">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решения оставляю за собой.</w:t>
      </w:r>
    </w:p>
    <w:p w:rsidR="00401CB1" w:rsidRDefault="00401CB1" w:rsidP="00401CB1">
      <w:pPr>
        <w:ind w:left="360"/>
        <w:jc w:val="both"/>
        <w:rPr>
          <w:sz w:val="28"/>
        </w:rPr>
      </w:pPr>
    </w:p>
    <w:p w:rsidR="00401CB1" w:rsidRDefault="00401CB1" w:rsidP="00401CB1">
      <w:pPr>
        <w:ind w:left="360"/>
        <w:jc w:val="both"/>
        <w:rPr>
          <w:sz w:val="28"/>
        </w:rPr>
      </w:pPr>
    </w:p>
    <w:p w:rsidR="00401CB1" w:rsidRDefault="00401CB1" w:rsidP="00401CB1">
      <w:pPr>
        <w:ind w:left="360"/>
        <w:jc w:val="both"/>
        <w:rPr>
          <w:sz w:val="28"/>
        </w:rPr>
      </w:pPr>
    </w:p>
    <w:p w:rsidR="00401CB1" w:rsidRDefault="00401CB1" w:rsidP="00401CB1">
      <w:pPr>
        <w:ind w:left="360"/>
        <w:jc w:val="both"/>
        <w:rPr>
          <w:sz w:val="28"/>
        </w:rPr>
      </w:pPr>
    </w:p>
    <w:p w:rsidR="00401CB1" w:rsidRDefault="00401CB1" w:rsidP="00401CB1">
      <w:pPr>
        <w:ind w:left="360"/>
        <w:jc w:val="both"/>
        <w:rPr>
          <w:sz w:val="28"/>
        </w:rPr>
      </w:pPr>
    </w:p>
    <w:p w:rsidR="00401CB1" w:rsidRDefault="00401CB1" w:rsidP="00401CB1">
      <w:pPr>
        <w:jc w:val="both"/>
      </w:pPr>
      <w:r>
        <w:rPr>
          <w:sz w:val="28"/>
        </w:rPr>
        <w:t>Глава сельсовета                                                               А.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 Адышева      </w:t>
      </w:r>
      <w:r>
        <w:t xml:space="preserve">  </w:t>
      </w: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 1 к решению </w:t>
      </w:r>
    </w:p>
    <w:p w:rsidR="00401CB1" w:rsidRDefault="00401CB1" w:rsidP="00401CB1">
      <w:pPr>
        <w:jc w:val="right"/>
        <w:rPr>
          <w:sz w:val="28"/>
          <w:szCs w:val="28"/>
        </w:rPr>
      </w:pPr>
      <w:r>
        <w:rPr>
          <w:sz w:val="28"/>
          <w:szCs w:val="28"/>
        </w:rPr>
        <w:t>Колыванского сельского</w:t>
      </w:r>
    </w:p>
    <w:p w:rsidR="00401CB1" w:rsidRDefault="00401CB1" w:rsidP="00401CB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Совета народных депутатов </w:t>
      </w:r>
    </w:p>
    <w:p w:rsidR="00401CB1" w:rsidRDefault="00401CB1" w:rsidP="00401CB1">
      <w:pPr>
        <w:jc w:val="right"/>
        <w:rPr>
          <w:sz w:val="28"/>
          <w:szCs w:val="28"/>
        </w:rPr>
      </w:pPr>
      <w:r>
        <w:rPr>
          <w:sz w:val="28"/>
          <w:szCs w:val="28"/>
        </w:rPr>
        <w:t>от 13.09.2019 г. № 10</w:t>
      </w:r>
    </w:p>
    <w:p w:rsidR="00401CB1" w:rsidRDefault="00401CB1" w:rsidP="00401CB1">
      <w:pPr>
        <w:jc w:val="center"/>
        <w:rPr>
          <w:b/>
        </w:rPr>
      </w:pPr>
    </w:p>
    <w:p w:rsidR="00401CB1" w:rsidRDefault="00401CB1" w:rsidP="00401CB1">
      <w:pPr>
        <w:jc w:val="center"/>
        <w:rPr>
          <w:b/>
        </w:rPr>
      </w:pPr>
    </w:p>
    <w:p w:rsidR="00401CB1" w:rsidRPr="001F2065" w:rsidRDefault="00401CB1" w:rsidP="00401CB1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на территории </w:t>
      </w:r>
      <w:r>
        <w:rPr>
          <w:b/>
          <w:sz w:val="28"/>
          <w:szCs w:val="28"/>
        </w:rPr>
        <w:t>Колыванского</w:t>
      </w:r>
      <w:r w:rsidRPr="001F2065">
        <w:rPr>
          <w:b/>
          <w:sz w:val="28"/>
          <w:szCs w:val="28"/>
        </w:rPr>
        <w:t xml:space="preserve"> сельсовета</w:t>
      </w:r>
    </w:p>
    <w:p w:rsidR="00401CB1" w:rsidRPr="001F2065" w:rsidRDefault="00401CB1" w:rsidP="00401CB1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Курьинского района Алтайского края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01CB1" w:rsidRPr="001F2065" w:rsidRDefault="00401CB1" w:rsidP="00401CB1">
      <w:pPr>
        <w:jc w:val="right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bookmarkStart w:id="0" w:name="Par33"/>
      <w:bookmarkEnd w:id="0"/>
      <w:r w:rsidRPr="001F2065">
        <w:rPr>
          <w:b/>
          <w:sz w:val="28"/>
          <w:szCs w:val="28"/>
        </w:rPr>
        <w:t>1. Общие положения</w:t>
      </w:r>
    </w:p>
    <w:p w:rsidR="00401CB1" w:rsidRPr="001F2065" w:rsidRDefault="00401CB1" w:rsidP="00401CB1">
      <w:pPr>
        <w:pStyle w:val="a5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1. </w:t>
      </w:r>
      <w:proofErr w:type="gramStart"/>
      <w:r w:rsidRPr="001F2065">
        <w:rPr>
          <w:sz w:val="28"/>
          <w:szCs w:val="28"/>
        </w:rPr>
        <w:t xml:space="preserve">Правила благоустройства территории </w:t>
      </w:r>
      <w:r>
        <w:rPr>
          <w:sz w:val="28"/>
          <w:szCs w:val="28"/>
        </w:rPr>
        <w:t xml:space="preserve">Колыванского сельсовета Курьинского района Алтайского края </w:t>
      </w:r>
      <w:r w:rsidRPr="001F2065">
        <w:rPr>
          <w:sz w:val="28"/>
          <w:szCs w:val="28"/>
        </w:rPr>
        <w:t xml:space="preserve">(далее – Правила) устанавливают единые и обязательные к исполнению требования для поддержания, создания и развития на территории </w:t>
      </w:r>
      <w:r>
        <w:rPr>
          <w:sz w:val="28"/>
          <w:szCs w:val="28"/>
        </w:rPr>
        <w:t>Колыванского сельсовета Курьинского района Алтайского края</w:t>
      </w:r>
      <w:r w:rsidRPr="001F2065">
        <w:rPr>
          <w:sz w:val="28"/>
          <w:szCs w:val="28"/>
        </w:rPr>
        <w:t xml:space="preserve"> (далее – территория сельского поселения) безопасной, комфортной, культурной и привлекательной среды, определяют порядок содержания сельской территории и объектов благоустройства, перечень работ по благоустройству, их периодичность, порядок участия всех юридических и</w:t>
      </w:r>
      <w:proofErr w:type="gramEnd"/>
      <w:r w:rsidRPr="001F2065">
        <w:rPr>
          <w:sz w:val="28"/>
          <w:szCs w:val="28"/>
        </w:rPr>
        <w:t xml:space="preserve"> физических лиц, индивидуальных предпринимателей, являющихся собственниками, пользователями, арендаторами или владельцами земельных участков, застройщиками, собственниками, владельцами и арендаторами зданий (нежилых помещений), строений и сооружений, объектов благоустройства в содержании и благоустройстве территорий.</w:t>
      </w:r>
    </w:p>
    <w:p w:rsidR="00401CB1" w:rsidRPr="001F2065" w:rsidRDefault="00401CB1" w:rsidP="00401CB1">
      <w:pPr>
        <w:spacing w:before="100" w:beforeAutospacing="1"/>
        <w:ind w:firstLine="708"/>
        <w:jc w:val="both"/>
        <w:rPr>
          <w:color w:val="000000"/>
          <w:sz w:val="28"/>
          <w:szCs w:val="28"/>
        </w:rPr>
      </w:pPr>
      <w:proofErr w:type="gramStart"/>
      <w:r w:rsidRPr="001F2065">
        <w:rPr>
          <w:sz w:val="28"/>
          <w:szCs w:val="28"/>
        </w:rPr>
        <w:t>Настоящие Правила разработаны в соответствии с Федеральным законом от 06.10.2003 г. №131-ФЗ «Об общих принципах организации местного самоуправления в Российской Федерации», Приказом Министерства регионального развития Российской Федерации от 27.12.2011 г. №</w:t>
      </w:r>
      <w:r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 xml:space="preserve">613 «Об утверждении методических рекомендаций по разработке норм и правил по благоустройству территорий муниципальных образований», Уставом </w:t>
      </w:r>
      <w:r>
        <w:rPr>
          <w:sz w:val="28"/>
          <w:szCs w:val="28"/>
        </w:rPr>
        <w:t>муниципального образования Колыванского сельсовет Курьинского района Алтайского края</w:t>
      </w:r>
      <w:r w:rsidRPr="001F2065">
        <w:rPr>
          <w:sz w:val="28"/>
          <w:szCs w:val="28"/>
        </w:rPr>
        <w:t>.</w:t>
      </w:r>
      <w:proofErr w:type="gramEnd"/>
      <w:r w:rsidRPr="001F2065">
        <w:rPr>
          <w:rFonts w:ascii="Calibri" w:hAnsi="Calibri"/>
          <w:b/>
          <w:bCs/>
          <w:color w:val="000000"/>
          <w:sz w:val="28"/>
          <w:szCs w:val="28"/>
        </w:rPr>
        <w:t xml:space="preserve">  </w:t>
      </w:r>
      <w:r w:rsidRPr="001F2065">
        <w:rPr>
          <w:bCs/>
          <w:color w:val="000000"/>
          <w:sz w:val="28"/>
          <w:szCs w:val="28"/>
        </w:rPr>
        <w:t>Приказом Министерства строительства и жилищно-коммунального хозяйства Российской Федерации от 13 апреля 2017 г. N 711/</w:t>
      </w:r>
      <w:proofErr w:type="spellStart"/>
      <w:proofErr w:type="gramStart"/>
      <w:r w:rsidRPr="001F2065">
        <w:rPr>
          <w:bCs/>
          <w:color w:val="000000"/>
          <w:sz w:val="28"/>
          <w:szCs w:val="28"/>
        </w:rPr>
        <w:t>пр</w:t>
      </w:r>
      <w:proofErr w:type="spellEnd"/>
      <w:proofErr w:type="gramEnd"/>
      <w:r w:rsidRPr="001F2065">
        <w:rPr>
          <w:color w:val="000000"/>
          <w:sz w:val="28"/>
          <w:szCs w:val="28"/>
        </w:rPr>
        <w:t xml:space="preserve">  «</w:t>
      </w:r>
      <w:r w:rsidRPr="001F2065">
        <w:rPr>
          <w:bCs/>
          <w:color w:val="000000"/>
          <w:sz w:val="28"/>
          <w:szCs w:val="28"/>
        </w:rPr>
        <w:t>Об утверждении методических рекомендаций</w:t>
      </w:r>
      <w:r w:rsidRPr="001F2065">
        <w:rPr>
          <w:color w:val="000000"/>
          <w:sz w:val="28"/>
          <w:szCs w:val="28"/>
        </w:rPr>
        <w:t xml:space="preserve"> </w:t>
      </w:r>
      <w:r w:rsidRPr="001F2065">
        <w:rPr>
          <w:bCs/>
          <w:color w:val="000000"/>
          <w:sz w:val="28"/>
          <w:szCs w:val="28"/>
        </w:rPr>
        <w:t>для подготовки правил благоустройства территорий поселений, городских округов, внутригородских районов».</w:t>
      </w:r>
    </w:p>
    <w:p w:rsidR="00401CB1" w:rsidRPr="001F2065" w:rsidRDefault="00401CB1" w:rsidP="00401CB1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01CB1" w:rsidRPr="001F2065" w:rsidRDefault="00401CB1" w:rsidP="00401CB1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2. Для целей настоящих Правил используются </w:t>
      </w:r>
    </w:p>
    <w:p w:rsidR="00401CB1" w:rsidRPr="001F2065" w:rsidRDefault="00401CB1" w:rsidP="00401CB1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следующие термины  и понятия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sz w:val="28"/>
          <w:szCs w:val="28"/>
        </w:rPr>
      </w:pPr>
      <w:r w:rsidRPr="001F2065">
        <w:rPr>
          <w:sz w:val="28"/>
          <w:szCs w:val="28"/>
        </w:rPr>
        <w:t xml:space="preserve"> 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Правила благоустройства </w:t>
      </w:r>
      <w:r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Колыванский сельсовет Курьинского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lastRenderedPageBreak/>
        <w:t xml:space="preserve">муниципальный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</w:t>
      </w:r>
      <w:r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401CB1" w:rsidRPr="001F2065" w:rsidRDefault="00401CB1" w:rsidP="00401CB1">
      <w:pPr>
        <w:pStyle w:val="a5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хозяйствующих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1F2065">
        <w:rPr>
          <w:sz w:val="28"/>
          <w:szCs w:val="28"/>
        </w:rPr>
        <w:t>границы</w:t>
      </w:r>
      <w:proofErr w:type="gramEnd"/>
      <w:r w:rsidRPr="001F2065">
        <w:rPr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>Твердые бытовые отходы (ТКО)</w:t>
      </w:r>
      <w:r w:rsidRPr="001F2065">
        <w:rPr>
          <w:sz w:val="28"/>
          <w:szCs w:val="28"/>
        </w:rPr>
        <w:t xml:space="preserve"> - твердые остатки сырья, материалов, полуфабрикатов, иных изделий и продуктов, утратившие свои потребительские свойства товары (продукция), образующиеся в результате жизнедеятельности населения.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Крупногабаритный мусор (КГМ)</w:t>
      </w:r>
      <w:r w:rsidRPr="001F2065">
        <w:rPr>
          <w:sz w:val="28"/>
          <w:szCs w:val="28"/>
        </w:rPr>
        <w:t xml:space="preserve"> - 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емкость для сбора отходов объемом до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 xml:space="preserve"> включительно.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Договор на вывоз ТКО (КГМ)</w:t>
      </w:r>
      <w:r w:rsidRPr="001F2065">
        <w:rPr>
          <w:sz w:val="28"/>
          <w:szCs w:val="28"/>
        </w:rPr>
        <w:t xml:space="preserve"> - соглашение, заключенное в соответствии с действующим законодательством между заказчиком и подрядной организацией на вывоз мусора.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указанием места (адреса), объема и времени вывоза.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 xml:space="preserve">- элемент благоустройства и ландшафтной организации </w:t>
      </w:r>
      <w:r w:rsidRPr="001F2065">
        <w:rPr>
          <w:sz w:val="28"/>
          <w:szCs w:val="28"/>
        </w:rPr>
        <w:lastRenderedPageBreak/>
        <w:t>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</w:t>
      </w:r>
      <w:proofErr w:type="gramStart"/>
      <w:r w:rsidRPr="001F2065">
        <w:rPr>
          <w:sz w:val="28"/>
          <w:szCs w:val="28"/>
        </w:rPr>
        <w:t>дств к ж</w:t>
      </w:r>
      <w:proofErr w:type="gramEnd"/>
      <w:r w:rsidRPr="001F2065">
        <w:rPr>
          <w:sz w:val="28"/>
          <w:szCs w:val="28"/>
        </w:rPr>
        <w:t>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F2065">
        <w:rPr>
          <w:sz w:val="28"/>
          <w:szCs w:val="28"/>
        </w:rPr>
        <w:t>сбор и вывоз отходов и мусора;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401CB1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содержание, эксплуатация, капитальный и текущий ремонт сетей </w:t>
      </w:r>
      <w:proofErr w:type="spellStart"/>
      <w:r w:rsidRPr="001F2065">
        <w:rPr>
          <w:sz w:val="28"/>
          <w:szCs w:val="28"/>
        </w:rPr>
        <w:t>электр</w:t>
      </w:r>
      <w:proofErr w:type="gramStart"/>
      <w:r w:rsidRPr="001F2065">
        <w:rPr>
          <w:sz w:val="28"/>
          <w:szCs w:val="28"/>
        </w:rPr>
        <w:t>о</w:t>
      </w:r>
      <w:proofErr w:type="spellEnd"/>
      <w:r w:rsidRPr="001F2065">
        <w:rPr>
          <w:sz w:val="28"/>
          <w:szCs w:val="28"/>
        </w:rPr>
        <w:t>-</w:t>
      </w:r>
      <w:proofErr w:type="gramEnd"/>
      <w:r w:rsidRPr="001F2065">
        <w:rPr>
          <w:sz w:val="28"/>
          <w:szCs w:val="28"/>
        </w:rPr>
        <w:t xml:space="preserve">, </w:t>
      </w:r>
      <w:proofErr w:type="spellStart"/>
      <w:r w:rsidRPr="001F2065">
        <w:rPr>
          <w:sz w:val="28"/>
          <w:szCs w:val="28"/>
        </w:rPr>
        <w:t>газо</w:t>
      </w:r>
      <w:proofErr w:type="spellEnd"/>
      <w:r w:rsidRPr="001F2065">
        <w:rPr>
          <w:sz w:val="28"/>
          <w:szCs w:val="28"/>
        </w:rPr>
        <w:t>-, тепло-, водоснабжения и водоотведения, связи;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направленных на выращивание устойчивых, </w:t>
      </w:r>
      <w:proofErr w:type="spellStart"/>
      <w:r w:rsidRPr="001F2065">
        <w:rPr>
          <w:sz w:val="28"/>
          <w:szCs w:val="28"/>
        </w:rPr>
        <w:t>высокодекоративных</w:t>
      </w:r>
      <w:proofErr w:type="spellEnd"/>
      <w:r w:rsidRPr="001F2065">
        <w:rPr>
          <w:sz w:val="28"/>
          <w:szCs w:val="28"/>
        </w:rPr>
        <w:t xml:space="preserve"> насаждений и сохранение зеленых насаждений на территории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насаждений, повлекшее прекращение роста.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большой территорией, </w:t>
      </w:r>
      <w:proofErr w:type="gramStart"/>
      <w:r w:rsidRPr="001F2065">
        <w:rPr>
          <w:sz w:val="28"/>
          <w:szCs w:val="28"/>
        </w:rPr>
        <w:t>расположенной</w:t>
      </w:r>
      <w:proofErr w:type="gramEnd"/>
      <w:r w:rsidRPr="001F2065">
        <w:rPr>
          <w:sz w:val="28"/>
          <w:szCs w:val="28"/>
        </w:rPr>
        <w:t xml:space="preserve">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lastRenderedPageBreak/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</w:t>
      </w:r>
      <w:proofErr w:type="gramEnd"/>
      <w:r w:rsidRPr="001F2065">
        <w:rPr>
          <w:sz w:val="28"/>
          <w:szCs w:val="28"/>
        </w:rPr>
        <w:t xml:space="preserve">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spellStart"/>
      <w:r w:rsidRPr="001F2065">
        <w:rPr>
          <w:b/>
          <w:sz w:val="28"/>
          <w:szCs w:val="28"/>
        </w:rPr>
        <w:t>Дождеприемный</w:t>
      </w:r>
      <w:proofErr w:type="spellEnd"/>
      <w:r w:rsidRPr="001F2065">
        <w:rPr>
          <w:b/>
          <w:sz w:val="28"/>
          <w:szCs w:val="28"/>
        </w:rPr>
        <w:t xml:space="preserve">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1F2065">
        <w:rPr>
          <w:sz w:val="28"/>
          <w:szCs w:val="28"/>
        </w:rPr>
        <w:t>шумозащитные</w:t>
      </w:r>
      <w:proofErr w:type="spellEnd"/>
      <w:r w:rsidRPr="001F2065">
        <w:rPr>
          <w:sz w:val="28"/>
          <w:szCs w:val="28"/>
        </w:rPr>
        <w:t xml:space="preserve"> и ветрозащитные устройства; подобные сооружения.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1F2065">
        <w:rPr>
          <w:sz w:val="28"/>
          <w:szCs w:val="28"/>
        </w:rPr>
        <w:t>цементобетона</w:t>
      </w:r>
      <w:proofErr w:type="spellEnd"/>
      <w:r w:rsidRPr="001F2065">
        <w:rPr>
          <w:sz w:val="28"/>
          <w:szCs w:val="28"/>
        </w:rPr>
        <w:t>, природного камня и т.д.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</w:t>
      </w:r>
      <w:proofErr w:type="gramEnd"/>
      <w:r w:rsidRPr="001F2065">
        <w:rPr>
          <w:sz w:val="28"/>
          <w:szCs w:val="28"/>
        </w:rPr>
        <w:t xml:space="preserve"> дом.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</w:t>
      </w:r>
      <w:proofErr w:type="gramEnd"/>
      <w:r w:rsidRPr="001F2065">
        <w:rPr>
          <w:sz w:val="28"/>
          <w:szCs w:val="28"/>
        </w:rPr>
        <w:t xml:space="preserve"> элементы и (или) восстановление указанных элементов.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объявлений, афишные тумбы и информационные стенды.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3. Общие требования к организации содержания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и благоустройства территории </w:t>
      </w:r>
      <w:r>
        <w:rPr>
          <w:b/>
          <w:sz w:val="28"/>
          <w:szCs w:val="28"/>
        </w:rPr>
        <w:t>Колыванского сельс</w:t>
      </w:r>
      <w:r w:rsidRPr="001F206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вета</w:t>
      </w:r>
      <w:r w:rsidRPr="001F2065">
        <w:rPr>
          <w:sz w:val="28"/>
          <w:szCs w:val="28"/>
        </w:rPr>
        <w:t xml:space="preserve">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чистоты и поддержания порядка на территории</w:t>
      </w:r>
      <w:r>
        <w:rPr>
          <w:sz w:val="28"/>
          <w:szCs w:val="28"/>
        </w:rPr>
        <w:t xml:space="preserve"> Колыванского</w:t>
      </w:r>
      <w:r w:rsidRPr="001F2065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 xml:space="preserve"> (далее – сельского поселения) обязательны для выполнения юридическими и физическими </w:t>
      </w:r>
      <w:proofErr w:type="gramStart"/>
      <w:r w:rsidRPr="001F2065">
        <w:rPr>
          <w:sz w:val="28"/>
          <w:szCs w:val="28"/>
        </w:rPr>
        <w:t>лицами</w:t>
      </w:r>
      <w:proofErr w:type="gramEnd"/>
      <w:r w:rsidRPr="001F2065">
        <w:rPr>
          <w:sz w:val="28"/>
          <w:szCs w:val="28"/>
        </w:rPr>
        <w:t xml:space="preserve"> в том числе </w:t>
      </w:r>
      <w:r w:rsidRPr="001F2065">
        <w:rPr>
          <w:color w:val="000000"/>
          <w:sz w:val="28"/>
          <w:szCs w:val="28"/>
        </w:rPr>
        <w:t xml:space="preserve">особые требования к доступности городской среды для </w:t>
      </w:r>
      <w:proofErr w:type="spellStart"/>
      <w:r w:rsidRPr="001F2065">
        <w:rPr>
          <w:color w:val="000000"/>
          <w:sz w:val="28"/>
          <w:szCs w:val="28"/>
        </w:rPr>
        <w:t>маломобильных</w:t>
      </w:r>
      <w:proofErr w:type="spellEnd"/>
      <w:r w:rsidRPr="001F2065">
        <w:rPr>
          <w:color w:val="000000"/>
          <w:sz w:val="28"/>
          <w:szCs w:val="28"/>
        </w:rPr>
        <w:t xml:space="preserve"> групп населения;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111"/>
      <w:bookmarkEnd w:id="1"/>
      <w:r w:rsidRPr="001F2065">
        <w:rPr>
          <w:sz w:val="28"/>
          <w:szCs w:val="28"/>
        </w:rPr>
        <w:t xml:space="preserve">3.2. </w:t>
      </w:r>
      <w:proofErr w:type="gramStart"/>
      <w:r w:rsidRPr="001F2065">
        <w:rPr>
          <w:sz w:val="28"/>
          <w:szCs w:val="28"/>
        </w:rPr>
        <w:t xml:space="preserve">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территории населенных мест",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</w:t>
      </w:r>
      <w:proofErr w:type="gramEnd"/>
      <w:r w:rsidRPr="001F2065">
        <w:rPr>
          <w:sz w:val="28"/>
          <w:szCs w:val="28"/>
        </w:rPr>
        <w:t xml:space="preserve">", </w:t>
      </w:r>
      <w:hyperlink r:id="rId7" w:history="1">
        <w:r w:rsidRPr="001F2065">
          <w:rPr>
            <w:sz w:val="28"/>
            <w:szCs w:val="28"/>
          </w:rPr>
          <w:t xml:space="preserve">ГОСТ </w:t>
        </w:r>
        <w:proofErr w:type="gramStart"/>
        <w:r w:rsidRPr="001F2065">
          <w:rPr>
            <w:sz w:val="28"/>
            <w:szCs w:val="28"/>
          </w:rPr>
          <w:t>Р</w:t>
        </w:r>
        <w:proofErr w:type="gramEnd"/>
        <w:r w:rsidRPr="001F2065">
          <w:rPr>
            <w:sz w:val="28"/>
            <w:szCs w:val="28"/>
          </w:rPr>
          <w:t xml:space="preserve"> 50597-93</w:t>
        </w:r>
      </w:hyperlink>
      <w:r w:rsidRPr="001F2065">
        <w:rPr>
          <w:sz w:val="28"/>
          <w:szCs w:val="28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3.3.1. Границы прилегающих территорий определяются при наличии одного из следующих оснований: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 Размер прилегающей территории определяется исходя из следующего: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 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3.7.2 для сгруппированных на одной территории двух и более объектов потребительского рынка - 20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3.7.3 для территорий, розничных мини-рынков, рынков, ярмарок - 20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3.7.4 для отдельно стоящих нестационарных объектов потребительского рынка (киосков, торговых остановочных комплексов, павильонов, </w:t>
      </w:r>
      <w:proofErr w:type="spellStart"/>
      <w:r w:rsidRPr="001F2065">
        <w:rPr>
          <w:sz w:val="28"/>
          <w:szCs w:val="28"/>
        </w:rPr>
        <w:t>автомоек</w:t>
      </w:r>
      <w:proofErr w:type="spellEnd"/>
      <w:r w:rsidRPr="001F2065">
        <w:rPr>
          <w:sz w:val="28"/>
          <w:szCs w:val="28"/>
        </w:rPr>
        <w:t xml:space="preserve"> и др.), расположенных: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производственных зон - 20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прочих территориях - 5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3.7.5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3.7.6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 случае размещения нежилого помещения с фасадной стороны здания, строения - до тротуара, газона, </w:t>
      </w:r>
      <w:proofErr w:type="gramStart"/>
      <w:r w:rsidRPr="001F2065">
        <w:rPr>
          <w:sz w:val="28"/>
          <w:szCs w:val="28"/>
        </w:rPr>
        <w:t>прилегающих</w:t>
      </w:r>
      <w:proofErr w:type="gramEnd"/>
      <w:r w:rsidRPr="001F2065">
        <w:rPr>
          <w:sz w:val="28"/>
          <w:szCs w:val="28"/>
        </w:rPr>
        <w:t xml:space="preserve"> к дороге, при их отсутствии - до края проезжей части дороги;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3.7.7 для нежилых зданий: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случаях: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3.7.8 для нежилых зданий (комплекса зданий), имеющих ограждение - 20 метров от ограждения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3.7.9 для автостоянок - 20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3.7.10 для промышленных объектов - 20 метров от ограждения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3.7.11 для строительных объектов - 20 метров от ограждения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3.7.12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3.7.13 для гаражно-строительных кооперативов, садоводческих объединений - от границ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3.7.14 для автозаправочных станций (АЗС), </w:t>
      </w:r>
      <w:proofErr w:type="spellStart"/>
      <w:r w:rsidRPr="001F2065">
        <w:rPr>
          <w:sz w:val="28"/>
          <w:szCs w:val="28"/>
        </w:rPr>
        <w:t>автогазозаправочных</w:t>
      </w:r>
      <w:proofErr w:type="spellEnd"/>
      <w:r w:rsidRPr="001F2065">
        <w:rPr>
          <w:sz w:val="28"/>
          <w:szCs w:val="28"/>
        </w:rPr>
        <w:t xml:space="preserve"> станций (АГЗС) - 20 метров по периметру и подъезды к объектам;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3.7.15 для иных территорий: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периметру (радиусу) основания.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3.9. Благоустройство территорий, не закрепленных за юридическими, физическими лицами и индивидуальными предпринимателями, неиспользуемых и </w:t>
      </w:r>
      <w:proofErr w:type="spellStart"/>
      <w:r w:rsidRPr="001F2065">
        <w:rPr>
          <w:sz w:val="28"/>
          <w:szCs w:val="28"/>
        </w:rPr>
        <w:t>неосваиваемых</w:t>
      </w:r>
      <w:proofErr w:type="spellEnd"/>
      <w:r w:rsidRPr="001F2065">
        <w:rPr>
          <w:sz w:val="28"/>
          <w:szCs w:val="28"/>
        </w:rPr>
        <w:t xml:space="preserve"> длительное время, осуществляется Администрацией сельс</w:t>
      </w:r>
      <w:r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соответствующие кооперативы;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3.10.9 на территориях садоводческих объединений граждан - соответствующие объединения;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 </w:t>
      </w:r>
      <w:proofErr w:type="gramStart"/>
      <w:r w:rsidRPr="001F2065">
        <w:rPr>
          <w:sz w:val="28"/>
          <w:szCs w:val="28"/>
        </w:rPr>
        <w:t>павильонах</w:t>
      </w:r>
      <w:proofErr w:type="gramEnd"/>
      <w:r w:rsidRPr="001F2065">
        <w:rPr>
          <w:sz w:val="28"/>
          <w:szCs w:val="28"/>
        </w:rPr>
        <w:t xml:space="preserve"> которых вмонтированы или располагаются рекламные конструкции – реклама распространители;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осуществляющие содержание и уборку дорог;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собственники, владельцы данных объектов;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Во избежание засорения сети дождевой канализации запрещается сброс смета и бытового мусора в </w:t>
      </w:r>
      <w:proofErr w:type="spellStart"/>
      <w:r w:rsidRPr="001F2065">
        <w:rPr>
          <w:sz w:val="28"/>
          <w:szCs w:val="28"/>
        </w:rPr>
        <w:t>дождеприемные</w:t>
      </w:r>
      <w:proofErr w:type="spellEnd"/>
      <w:r w:rsidRPr="001F2065">
        <w:rPr>
          <w:sz w:val="28"/>
          <w:szCs w:val="28"/>
        </w:rPr>
        <w:t xml:space="preserve"> колодцы.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3.17. </w:t>
      </w:r>
      <w:proofErr w:type="gramStart"/>
      <w:r w:rsidRPr="001F2065">
        <w:rPr>
          <w:sz w:val="28"/>
          <w:szCs w:val="28"/>
        </w:rPr>
        <w:t>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</w:t>
      </w:r>
      <w:proofErr w:type="gramEnd"/>
      <w:r w:rsidRPr="001F2065">
        <w:rPr>
          <w:sz w:val="28"/>
          <w:szCs w:val="28"/>
        </w:rPr>
        <w:t xml:space="preserve">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3.18. </w:t>
      </w:r>
      <w:proofErr w:type="gramStart"/>
      <w:r w:rsidRPr="001F2065">
        <w:rPr>
          <w:sz w:val="28"/>
          <w:szCs w:val="28"/>
        </w:rPr>
        <w:t>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</w:t>
      </w:r>
      <w:proofErr w:type="gramEnd"/>
      <w:r w:rsidRPr="001F2065">
        <w:rPr>
          <w:sz w:val="28"/>
          <w:szCs w:val="28"/>
        </w:rPr>
        <w:t xml:space="preserve"> несоответствий требованиям нормативных актов.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3.19.Виды и периодичность работ по содержанию и ремонту объектов благоустройства: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наружного освещения;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исправление повреждений отдельных элементов объектов благоустройства;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установка, замена, восстановление малых архитектурных форм и их отдельных элементов;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конструктивных элементов;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</w:t>
      </w:r>
      <w:proofErr w:type="spellStart"/>
      <w:r w:rsidRPr="001F2065">
        <w:rPr>
          <w:sz w:val="28"/>
          <w:szCs w:val="28"/>
        </w:rPr>
        <w:t>кронирование</w:t>
      </w:r>
      <w:proofErr w:type="spellEnd"/>
      <w:r w:rsidRPr="001F2065">
        <w:rPr>
          <w:sz w:val="28"/>
          <w:szCs w:val="28"/>
        </w:rPr>
        <w:t xml:space="preserve"> живой изгороди, лечение ран;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</w:t>
      </w:r>
      <w:proofErr w:type="gramStart"/>
      <w:r w:rsidRPr="001F2065">
        <w:rPr>
          <w:sz w:val="28"/>
          <w:szCs w:val="28"/>
        </w:rPr>
        <w:t>текущий</w:t>
      </w:r>
      <w:proofErr w:type="gramEnd"/>
      <w:r w:rsidRPr="001F2065">
        <w:rPr>
          <w:sz w:val="28"/>
          <w:szCs w:val="28"/>
        </w:rPr>
        <w:t>, капитальный) производится на основании нормативных документов, действующих в соответствующих сферах благоустройства.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3.23. Установленный перечень видов работ по благоустройству и их периодичность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помещений.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</w:t>
      </w:r>
      <w:proofErr w:type="spellStart"/>
      <w:r w:rsidRPr="001F2065">
        <w:rPr>
          <w:sz w:val="28"/>
          <w:szCs w:val="28"/>
        </w:rPr>
        <w:t>противопроездных</w:t>
      </w:r>
      <w:proofErr w:type="spellEnd"/>
      <w:r w:rsidRPr="001F2065">
        <w:rPr>
          <w:sz w:val="28"/>
          <w:szCs w:val="28"/>
        </w:rPr>
        <w:t xml:space="preserve"> устройств, блоков, механических блокираторов, расположенных на территориях общего пользования.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покрытие, машин на гусеничном ходу.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внутриквартальных пешеходных дорожках, тротуарах.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4. Уборка территорий в зимний период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4.1. Период зимней уборки устанавливается с 1 ноября по 31 марта. В случае резкого изменения погодных условий сроки проведения зимней уборки корректируются постановлением главы сельского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4.2. </w:t>
      </w:r>
      <w:proofErr w:type="gramStart"/>
      <w:r w:rsidRPr="001F2065">
        <w:rPr>
          <w:sz w:val="28"/>
          <w:szCs w:val="28"/>
        </w:rPr>
        <w:t>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сооружения, места с массовым пребыванием людей, земельные участки, организуют очистку от снега и льда территорий, предназначенных для эксплуатации указанных зданий, строений, сооружений, земельных участков и прилегающих территорий (в случае заключения соответствующего договора).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4.3. Твердое покрытие пешеходных зон (асфальт, плитка, бетон и др.) очищается под скребок с применением </w:t>
      </w:r>
      <w:proofErr w:type="spellStart"/>
      <w:r w:rsidRPr="001F2065">
        <w:rPr>
          <w:sz w:val="28"/>
          <w:szCs w:val="28"/>
        </w:rPr>
        <w:t>противогололедных</w:t>
      </w:r>
      <w:proofErr w:type="spellEnd"/>
      <w:r w:rsidRPr="001F2065">
        <w:rPr>
          <w:sz w:val="28"/>
          <w:szCs w:val="28"/>
        </w:rPr>
        <w:t xml:space="preserve"> материалов, за исключением пешеходных зон из брусчатки.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Очистка брусчатки производится с применением лопат из дерева, а также скребков и </w:t>
      </w:r>
      <w:proofErr w:type="spellStart"/>
      <w:r w:rsidRPr="001F2065">
        <w:rPr>
          <w:sz w:val="28"/>
          <w:szCs w:val="28"/>
        </w:rPr>
        <w:t>метл</w:t>
      </w:r>
      <w:proofErr w:type="spellEnd"/>
      <w:r w:rsidRPr="001F2065">
        <w:rPr>
          <w:sz w:val="28"/>
          <w:szCs w:val="28"/>
        </w:rPr>
        <w:t>, или подобного инвентаря, сделанного из пластмассы, для предотвращения повреждения брусчатки (плитки).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4.4. Мероприятия по подготовке уборочной техники к работе в зимний период проводятся балансодержателями техники в срок до 1 октября текущего года. К этому же сроку должны быть завершены работы по подготовке площадок приема снега (</w:t>
      </w:r>
      <w:proofErr w:type="spellStart"/>
      <w:r w:rsidRPr="001F2065">
        <w:rPr>
          <w:sz w:val="28"/>
          <w:szCs w:val="28"/>
        </w:rPr>
        <w:t>снегосвалки</w:t>
      </w:r>
      <w:proofErr w:type="spellEnd"/>
      <w:r w:rsidRPr="001F2065">
        <w:rPr>
          <w:sz w:val="28"/>
          <w:szCs w:val="28"/>
        </w:rPr>
        <w:t>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4.5. Обработка проезжей части дорог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 должна начинаться сразу с начала снегопада.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4.6. С начала снегопада в первую очередь обрабатываются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 наиболее опасные для движения транспорта участки улиц - крутые спуски, подъемы, тормозные площадки на перекрестках улиц и остановок общественного транспорта и т.д. По окончании обработки наиболее опасных для движения транспорта мест необходимо приступить к сплошной обработке проезжей части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материалами. Данная операция начинается по улицам с наиболее интенсивным движением транспорта.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4.7. Снег, счищенный с проезжей части улиц, а также тротуаров, сдвигается к обочине или бордюру улиц и проездов для временного складирования.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4.8. Уборка снега с обочин производится в процессе снегоуборочных работ сдвиганием с обочины на откосы насыпи, а при их отсутствии - вывозом на </w:t>
      </w:r>
      <w:proofErr w:type="spellStart"/>
      <w:r w:rsidRPr="001F2065">
        <w:rPr>
          <w:sz w:val="28"/>
          <w:szCs w:val="28"/>
        </w:rPr>
        <w:t>снегосвалки</w:t>
      </w:r>
      <w:proofErr w:type="spell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4.9. Вывоз снега с улиц и внутриквартальных проездов должен осуществляться на специально подготовленные площадки. Запрещается вывоз снега не на специально подготовленные площадки. Обустройство указанных площадок и организация работы по вывозу снега возлагаются на специализированные организации.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4.10. Организации, отвечающие за уборку территорий, до 1 октября должны обеспечить завоз, заготовку и складирование необходимого количества </w:t>
      </w:r>
      <w:proofErr w:type="spellStart"/>
      <w:r w:rsidRPr="001F2065">
        <w:rPr>
          <w:sz w:val="28"/>
          <w:szCs w:val="28"/>
        </w:rPr>
        <w:t>противогололедных</w:t>
      </w:r>
      <w:proofErr w:type="spellEnd"/>
      <w:r w:rsidRPr="001F2065">
        <w:rPr>
          <w:sz w:val="28"/>
          <w:szCs w:val="28"/>
        </w:rPr>
        <w:t xml:space="preserve"> материалов.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4.11. При уборке внутриквартальных территорий, дорог в парках, скверах, бульварах и других зеленых зонах допускается временное складирование снега, не содержащего химических реагентов, на заранее подготовленные для этих целей площадки при условии сохранности зеленых насаждений и обеспечения оттока талых вод.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 Технология и режим проведения уборочных работ на проезжей части улиц, проездах, тротуарах и дворовых территориях должны обеспечивать беспрепятственное движение транспортных средств и пешеходов независимо от погодных условий.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4.12.1. Автомобильные дороги общего пользования местного значения - на покрытии должен отсутствовать снежный покров, проезжая часть очищена от снега на всю ширину (при снегопаде толщина рыхлого снега не более 40 мм), отсутствуют снежные валы у бортового камня вблизи пешеходных переходов, остановок общественного транспорта.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4.12.2. Проезды - проезжая часть должна быть очищена на всю ширину, допустимая толщина уплотненного снега на покрытии - 40 мм.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4.13. Тротуары должны быть очищены от снега и наледи до состояния, обеспечивающего свободный и безопасный проход граждан. При возникновении наледи (гололеда) производится обработка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реагентами.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4.14. Запрещается: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выдвигать или перемещать на проезжую часть улиц и внутриквартальных проездов снег, счищаемый с дворовых проездов, дворовых территорий, территорий предприятий, организаций, строительных площадок, торговых объектов;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роторная переброска и перемещение загрязненного и засоренного снега, а также скола льда на газоны, цветники, кустарники и другие зеленые насаждения.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4.15. Ручную зачистку после проведения механизированной уборки снега и смета на площадях, улицах и внутриквартальных проездах осуществляют специализированные организации, производящие уборку площадей, улиц, внутриквартальных проездов.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4.16. Снег, счищаемый с дворовых территорий и проездов, разрешается складировать на территориях дворов в местах, не препятствующих свободному проезду автотранспорта и движению пешеходов. Не допускается повреждение зеленых насаждений при складировании снега.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Складирование снега на дворовых территориях должно предусматривать отвод талых вод.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4.17. С наступлением весны организации, обслуживающие жилищный фонд, должны организовать: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промывку и расчистку канавок для обеспечения отвода воды в местах, где это требуется для нормального отвода талых вод;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систематический сгон талой воды к люкам и приемным колодцам ливневой сети или водоотводным канавам;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общую очистку дворовых территорий после окончания таяния снега, собирание и удаление мусора, оставшегося снега и льда.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 Уборка тротуаров, посадочных мест на остановках городского общественного транспорта, пешеходных дорожек: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4.18.1. В период снегопада и гололеда тротуары и другие пешеходные зоны должны обрабатываться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4.18.2. Снегоуборочные работы (механизированное подметание и ручная зачистка) начинаются сразу по окончании снегопада. При длительных, интенсивных снегопадах циклы снегоуборки и обработки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 должны повторяться после каждых 5 см свежевыпавшего снега.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4.19. </w:t>
      </w:r>
      <w:proofErr w:type="spellStart"/>
      <w:r w:rsidRPr="001F2065">
        <w:rPr>
          <w:sz w:val="28"/>
          <w:szCs w:val="28"/>
        </w:rPr>
        <w:t>Отмостки</w:t>
      </w:r>
      <w:proofErr w:type="spellEnd"/>
      <w:r w:rsidRPr="001F2065">
        <w:rPr>
          <w:sz w:val="28"/>
          <w:szCs w:val="28"/>
        </w:rPr>
        <w:t xml:space="preserve"> должны быть очищены до твердых (асфальтобетонных, цементобетонных) покрытий.</w:t>
      </w:r>
    </w:p>
    <w:p w:rsidR="00401CB1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5. Уборка территорий в летний период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5.1. Период летней уборки устанавливается с 1 апреля по 31 октября. В случае резкого изменения погодных условий сроки проведения летней уборки корректируются постановлением главы сельского поселения. Мероприятия по подготовке уборочной техники к работе в летний период проводятся за две недели до начала летнего периода уборки.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5.2. Подметание дорожных покрытий улиц и внутриквартальных проездов осуществляется специализированными организациями в соответствии с муниципальным контрактом (муниципальным заданием для МБУ).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5.3. Проезжая часть дорог должна быть очищена от загрязнений и промыта. Осевые линии регулирования должны быть очищены от песка и различного мусора.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5.4. Тротуары и расположенные на них остановки должны быть полностью очищены от грунтово-песчаных наносов, различного мусора и промыты. Обочины дорог должны быть очищены от мусора.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5.5. Комплексная уборка и мойка улиц, площадей производится до 7 часов утра при наименьшем движении транспорта и пешеходов. В течение дня уборка и мойка улиц и площадей производятся по мере необходимости.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5.6. Подметание дорожных покрытий улиц и внутриквартальных проездов должно осуществляться с их предварительным увлажнением.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5.7. В жаркие дни (при температуре выше 25 °С) поливка дорожных покрытий производится в период с 12.00 до 16.00 с интервалом в 2 часа.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5.8. Подметание дворовых территорий, дворовых проездов и тротуаров </w:t>
      </w:r>
      <w:proofErr w:type="gramStart"/>
      <w:r w:rsidRPr="001F2065">
        <w:rPr>
          <w:sz w:val="28"/>
          <w:szCs w:val="28"/>
        </w:rPr>
        <w:t>от</w:t>
      </w:r>
      <w:proofErr w:type="gram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смета</w:t>
      </w:r>
      <w:proofErr w:type="gramEnd"/>
      <w:r w:rsidRPr="001F2065">
        <w:rPr>
          <w:sz w:val="28"/>
          <w:szCs w:val="28"/>
        </w:rPr>
        <w:t>, пыли и мелкого бытового мусора осуществляется управляющими организациями самостоятельно либо путем заключения договора со специализированными организациями. Чистота на территории должна поддерживаться в течение всего рабочего дня.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5.9. В период листопада организации, ответственные за уборку территории, производят сгребание опавшей листвы и организуют ее вывоз либо самостоятельно, либо по договору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5.10. Газоны скашиваются при высоте травостоя свыше 15 см. Окошенная трава с территории удаляется в течение трех суток со дня проведения покоса.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6. Требования по сбору отходов и содержанию контейнерных площадок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6.1. Управляющие организации, собственники индивидуальных жилых домов, собственники помещений в многоквартирном доме при непосредственном управлении многоквартирным домом, юридические лица, индивидуальные предприниматели, осуществляющие свою деятельность на территории поселения, самостоятельно или путем заключения договоров со специализированными организациями организуют сбор отходов в контейнеры,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на специально отведенных контейнерных площадках. На территории массовой застройки индивидуальными жилыми домами допускается оборудование общих площадок для установки контейнеров и (или) </w:t>
      </w:r>
      <w:proofErr w:type="spellStart"/>
      <w:proofErr w:type="gramStart"/>
      <w:r w:rsidRPr="001F2065">
        <w:rPr>
          <w:sz w:val="28"/>
          <w:szCs w:val="28"/>
        </w:rPr>
        <w:t>бункер-накопителей</w:t>
      </w:r>
      <w:proofErr w:type="spellEnd"/>
      <w:proofErr w:type="gram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6.2. Сбор отходов обеспечивают: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организации, (собственники помещений в многоквартирном доме при непосредственном управлении многоквартирным домом), самостоятельно либо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Не допускается складирование отходов на любых территориях вне специально установленных мест. Уборку, вывоз и утилизацию мусора и строительных отходов, складированных в местах, не предназначенных для их размещения, осуществляет правообладатель земельного участка, собственник отходов. В случае если не удается определить собственника отходов и данная территория относится к территории общего пользования, то ликвидацию несанкционированной свалки осуществляет специализированная организация, осуществляющая деятельность в соответствии с муниципальным контрактом (муниципальным заданием для МБУ).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6.3. Вывоз отходов (ТКО, КГМ) обеспечивают: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путем заключения договора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твердых коммунальных отходов в многоквартирном жилищном фонде осуществляется ежедневно, вывоз крупногабаритного мусора - по мере накопления, но не реже двух раз в неделю.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вывозе отходов необходимо наличие у водителя специализированного автотранспортного средства: путевого листа с указанием конечного адреса доставки отходов; талона с указанием вида и количества отхода, с наличием подписи, печати (штампа) и места доставки отходов.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и утилизацию оставшихся после строительства, текущего и капитального ремонта зданий и сооружений строительных отходов осуществляет производитель работ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 объектах торговли и общественного питания вывоз отходов в зимний период осуществляется 1 раз в 3 дня, ежедневно в летний период.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целях исключения шумового воздействия на жителей в ночное время вывоз мусора от домовладений производится не ранее 7 часов и не позднее 22 часов.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6.4. Ответственность за осуществление вывоза отходов и соблюдение специализированной организацией графика вывоза отходов несут правообладатели (уполномоченные лица) соответствующих земельных участков: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заключившие договор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заключившие договор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6.5. Уборку контейнерных площадок обеспечивают: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самостоятельно либо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6.6. Ответственность за соблюдение графика уборки контейнерной площадки и прилегающей к ней территории с учетом требований санитарных правил и норм, а также в зимнее время года очистку от снега и наледи, подходов и подъездов к контейнерной площадке, с целью создания условий для проезда специализированного автотранспорта и пользования населением несут: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в том числе заключившие договор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домов, в том числе заключившие договор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в том числе заключившие договор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6.7. Сбор и временное хранение отходов производства промышленных предприятий осуществляются силами этих предприятий на специально отведенных для этого местах. Складирование отходов на территории предприятия вне специально отведенных мест и превышение разрешенного к временному накоплению количества отходов запрещается. Временное складирование растительного и иного грунта разрешается только на специально отведенных участках.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6.8. Предприятия, организации и индивидуальные предприниматели, осуществляющие хозяйственную и иную деятельность, должны иметь установленные нормативы образования отходов и лимиты на их размещение, утвержденные Приказом Минприроды РФ от 25.02.2010 N 50 (ред. от 22.12.2010) "О Порядке разработки и утверждения нормативов образования отходов и лимитов на их размещение"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6.9. Запрещается бросать в урны и контейнеры жидкие бытовые отходы, песок, крупногабаритный мусор, строительные отходы, землю, смет, непогашенные угли, тлеющие материалы, отходы горюче-смазочных материалов.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6.10. Запрещается сжигание отходов в контейнерах, бункерах-накопителях и на контейнерных площадках.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6.11. Контейнерные площадки для сбора ТКО должны быть обустроены и размещены в соответствии с требованиями, предусмотренными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территорий населенных мест".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6.12.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для сбора отходов размещаются (устанавливаются) на специально оборудованных площадках. Запрещается устанавливать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на проезжей части, тротуарах, газонах, в проходных арках домов.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6.13. Площадки для установки контейнеров для сбора отходов должны быть с асфальтовым или бетонным покрытием, уклоном в сторону проезжей части и удобным подъездом для </w:t>
      </w:r>
      <w:proofErr w:type="spellStart"/>
      <w:r w:rsidRPr="001F2065">
        <w:rPr>
          <w:sz w:val="28"/>
          <w:szCs w:val="28"/>
        </w:rPr>
        <w:t>спецавтотранспорта</w:t>
      </w:r>
      <w:proofErr w:type="spell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Контейнерная площадка должна иметь с трех сторон ограждение высотой 1,5 м, чтобы не допускать попадания мусора на прилегающую территорию. Допускается изготовление контейнерных площадок закрытого типа по </w:t>
      </w:r>
      <w:proofErr w:type="gramStart"/>
      <w:r w:rsidRPr="001F2065">
        <w:rPr>
          <w:sz w:val="28"/>
          <w:szCs w:val="28"/>
        </w:rPr>
        <w:t>индивидуальным проектам</w:t>
      </w:r>
      <w:proofErr w:type="gramEnd"/>
      <w:r w:rsidRPr="001F2065">
        <w:rPr>
          <w:sz w:val="28"/>
          <w:szCs w:val="28"/>
        </w:rPr>
        <w:t xml:space="preserve"> (эскизам), разработанным и согласованным в установленном порядке.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6.14. </w:t>
      </w:r>
      <w:proofErr w:type="gramStart"/>
      <w:r w:rsidRPr="001F2065">
        <w:rPr>
          <w:sz w:val="28"/>
          <w:szCs w:val="28"/>
        </w:rPr>
        <w:t>Площадки для установки контейнеров должны быть удалены от жилых домов, детских учреждений, спортивных площадок и от мест отдыха населения на расстояние не менее 20 м, но не более 100 м от входов, считая по пешеходным дорожкам от дальнего подъезда, при этом территория площадки должна примыкать к проездам, но не мешать проезду транспорта.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6.15.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должны быть в технически исправном состоянии, покрашены и иметь маркировку с указанием владельца. Замена контейнеров для сбора ТКО проводится по мере необходимости.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Ремонт и замену непригодных к дальнейшему использованию контейнеров и </w:t>
      </w:r>
      <w:proofErr w:type="spellStart"/>
      <w:proofErr w:type="gramStart"/>
      <w:r w:rsidRPr="001F2065">
        <w:rPr>
          <w:sz w:val="28"/>
          <w:szCs w:val="28"/>
        </w:rPr>
        <w:t>бункер-накопителей</w:t>
      </w:r>
      <w:proofErr w:type="spellEnd"/>
      <w:proofErr w:type="gramEnd"/>
      <w:r w:rsidRPr="001F2065">
        <w:rPr>
          <w:sz w:val="28"/>
          <w:szCs w:val="28"/>
        </w:rPr>
        <w:t xml:space="preserve"> производят их собственники.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6.16. Контейнеры для сбора отходов на автозаправочных станциях (АЗС) должны быть оборудованы крышками и запираться на замки.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7. Требования к содержанию фасадов жилых домов, зданий и сооружений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7.1. </w:t>
      </w:r>
      <w:proofErr w:type="gramStart"/>
      <w:r w:rsidRPr="001F2065">
        <w:rPr>
          <w:sz w:val="28"/>
          <w:szCs w:val="28"/>
        </w:rPr>
        <w:t>Собственники, пользователи и владельцы зданий (помещений в них), строений и сооружений, в жилищном фонде управляющие организации (собственники помещений в многоквартирном доме при непосредственном управлении многоквартирным домом) обязаны обеспечить своевременное производство работ по реставрации, ремонту и покраске фасадов зданий, включая очистку фасадов от самовольно расклеенных объявлений, плакатов и иной информационно-печатной продукции, очистку (либо закрашивание) от надписей и рисунков на фасадах зданий</w:t>
      </w:r>
      <w:proofErr w:type="gramEnd"/>
      <w:r w:rsidRPr="001F2065">
        <w:rPr>
          <w:sz w:val="28"/>
          <w:szCs w:val="28"/>
        </w:rPr>
        <w:t xml:space="preserve"> (а также балконов, лоджий, дверей, водосточных труб), в соответствии с проектной документацией, а также поддерживать в чистоте и исправном состоянии расположенные на фасадах информационные таблички и мемориальные доски, (памятные знаки), если иное не установлено законом.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если указанные лица не являются балансодержателями мемориальных досок (памятных знаков), их сохранность и текущее содержание обеспечивают балансодержатели мемориальных досок (памятных знаков).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Реконструкция объектов капитального строительства осуществляется на основании разрешения на строительство.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7.2. Входы, витрины, вывески, реклама магазинов и торговых центров, предприятий бытового обслуживания, производственных предприятий, образовательных учреждений, учреждений культуры и других объектов инфраструктуры должны содержаться в чистоте и исправном состоянии, в вечернее время суток должно быть обеспечено их освещение (в соответствии с графиком работы уличного освещения). Окна торговых, административных, общественных, производственных зданий должны быть остеклены и вымыты.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перекрывание оконных конструкций щитами или любыми видами изображений.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7.3. </w:t>
      </w:r>
      <w:proofErr w:type="gramStart"/>
      <w:r w:rsidRPr="001F2065">
        <w:rPr>
          <w:sz w:val="28"/>
          <w:szCs w:val="28"/>
        </w:rPr>
        <w:t xml:space="preserve">На зданиях, строениях и сооружениях поселения размещаются следующие домовые знаки: указатель наименования улицы, площади, проспекта, указатель номера дома и корпуса, указатель номера подъезда и квартир, международный символ доступности объекта для инвалидов, </w:t>
      </w:r>
      <w:proofErr w:type="spellStart"/>
      <w:r w:rsidRPr="001F2065">
        <w:rPr>
          <w:sz w:val="28"/>
          <w:szCs w:val="28"/>
        </w:rPr>
        <w:t>флагодержатели</w:t>
      </w:r>
      <w:proofErr w:type="spellEnd"/>
      <w:r w:rsidRPr="001F2065">
        <w:rPr>
          <w:sz w:val="28"/>
          <w:szCs w:val="28"/>
        </w:rPr>
        <w:t>, памятные доски, полигонометрический знак, указатель пожарного гидранта, указатель грунтовых геодезических знаков, указатели камер магистрали и колодцев водопроводной сети, указатель сооружений подземного газопровода.</w:t>
      </w:r>
      <w:proofErr w:type="gramEnd"/>
      <w:r w:rsidRPr="001F2065">
        <w:rPr>
          <w:sz w:val="28"/>
          <w:szCs w:val="28"/>
        </w:rPr>
        <w:t xml:space="preserve"> Состав домовых знаков на конкретном здании и условия их размещения определятся функциональным назначением и местоположением зданий относительно улично-дорожной сети.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7.4. В зимнее время 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 должны организовать своевременную очистку кровель от снега, наледи и сосулек. Очистка кровель зданий на сторонах, выходящих на пешеходные зоны, от наледи должна производиться немедленно по мере их образования с предварительной установкой ограждений опасных участков и допускается только в светлое время суток.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Крыши с наружным водоотводом необходимо периодически очищать от снега, не допуская его накопления более 10 см.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7.5. Сброс снега с остальных скатов кровли, а также плоских кровель должен производиться на внутренние дворовые территории. Перед сбросом снега необходимо установить ограждения опасных участков, обеспечивающие безопасность прохода жителей и движения пешеходов. Сброшенный с кровель зданий снег и ледяные сосульки немедленно убираются в специально отведенные места для последующего вывоза.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сбрасывать снег, лед и мусор в воронки водосточных труб.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сбрасывании снега с крыши должны быть приняты меры, обеспечивающие полную сохранность деревьев, кустарников, воздушных линий уличного электроосвещения, растяжек, рекламных конструкций, линий связи и др.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8. Внешнее обустройство и оформление </w:t>
      </w:r>
      <w:proofErr w:type="gramStart"/>
      <w:r w:rsidRPr="001F2065">
        <w:rPr>
          <w:b/>
          <w:sz w:val="28"/>
          <w:szCs w:val="28"/>
        </w:rPr>
        <w:t>строительных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объектов и площадок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8.1. До начала производства строительных работ организация, производящая работы, обязана: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установить ограждение строительной площадки в соответствии с требованиями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>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выполнить мероприятия по снятию, перемещению и хранению грунта и плодородного слоя почвы;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соответствующие дорожные знаки, информационные таблички и указатели, предусмотренные временной схемой организации дорожного движения, согласованной с ОГИБДД О МВД России;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наружное освещение по периметру строительной площадки;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на въезде на стройплощадку информационный щит, содержащий реквизиты организации, осуществляющей деятельность (заказчика, генерального подрядчика), контактный телефон, реквизиты правоустанавливающего документа на земельный участок, реквизиты разрешений на строительство;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подъездные пути с обязательным выполнением их из дорожных железобетонных плит;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организовать установку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>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площадку складирования строительных отходов в соответствии с проектом организации строительства (</w:t>
      </w:r>
      <w:proofErr w:type="gramStart"/>
      <w:r w:rsidRPr="001F2065">
        <w:rPr>
          <w:sz w:val="28"/>
          <w:szCs w:val="28"/>
        </w:rPr>
        <w:t>ПОС</w:t>
      </w:r>
      <w:proofErr w:type="gramEnd"/>
      <w:r w:rsidRPr="001F2065">
        <w:rPr>
          <w:sz w:val="28"/>
          <w:szCs w:val="28"/>
        </w:rPr>
        <w:t>) и установить бункер-накопитель;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пункт мойки колес автотранспорта.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8.2. После завершения работ организация, производящая работы обязана восстановить за свой счет нарушенные при производстве строительно-ремонтных работ объекты благоустройства и озеленения.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8.3. Содержание территорий строительной площадки производится силами и средствами организации, производящей работы, самостоятельно или в соответствии с заключенными договорами. Границы территории определяются проектом организации строительства.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8.4. Выезд автотранспорта допускается только через пункт мойки колес. Запрещается вынос грунта и грязи колесами автотранспорта на территорию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8.5. В случае загрязнения проезжей части дорог, тротуаров, зеленых зон уборка производится силами и средствами организации, производящей работы, самостоятельно или в соответствии с заключенными договорами.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8.6. Ответственность за содержание законсервированного объекта строительства возлагается на заказчика-застройщика.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8.7. </w:t>
      </w:r>
      <w:proofErr w:type="gramStart"/>
      <w:r w:rsidRPr="001F2065">
        <w:rPr>
          <w:sz w:val="28"/>
          <w:szCs w:val="28"/>
        </w:rPr>
        <w:t>Генеральная подрядная строительная организация обязана обеспечить содержание в чистоте подъездных путей, обустройство и содержание строительных площадок, устройство безопасных для пешеходов временных тротуаров, освещение в ночное время суток ограждений строительной площадки, мест въезда автотранспорта и пешеходных временных тротуаров, иметь информационный щит с информацией о проводимом строительстве, восстановлении благоустройства после окончания строительных и ремонтных работ, в соответствии с проектом организации строительства.</w:t>
      </w:r>
      <w:proofErr w:type="gramEnd"/>
      <w:r w:rsidRPr="001F2065">
        <w:rPr>
          <w:sz w:val="28"/>
          <w:szCs w:val="28"/>
        </w:rPr>
        <w:t xml:space="preserve"> При завершении работ леса и ограждения должны быть разобраны и вывезены в недельный срок.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8.8. При осуществлении нового строительства либо реконструкции частных жилых домов, дач и другой малоэтажной застройки ответственность за санитарное состояние территории, несут застройщики. При завершении строительства индивидуального жилого дома владелец обязан восстановить нарушенные в процессе строительства подъездные пути за свой счет.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8.9. При осуществлении индивидуального жилищного строительства ответственность за сбор и вывоз крупногабаритного, бытового мусора и строительных отходов возлагается на застройщика. Для сбора вышеуказанного мусора застройщик обязан установить индивидуальный мусоросборник (контейнер, бункер) на своей территории.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9. Внешнее обустройство и содержание гаражей, открытых стоянок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для постоянного и временного хранения транспортных средств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9.1. Территория гаражей, открытых стоянок для постоянного и временного хранения транспортных средств должна содержаться в чистоте и порядке. Уборку таких территорий обеспечивают собственники данных объектов.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9.2. На территории гаражей и открытых стоянок необходимо организовать раздельный сбор в специальные емкости отработанных масел, автомобильных покрышек, металлолома и т.д. на площадках, имеющих твердое покрытие и навес, с последующей сдачей в специализированные организации.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9.3. В обязательном порядке на территории гаражей и открытых стоянок для хранения транспортных средств должен быть: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установлены контейнеры (с крышками) для сбора ТКО, организация сбора и вывоза мусора с указанной территории возлагается на владельца (собственника, пользователя) земельного участка, отведенного для гаражей и открытых стоянок, площадка для размещения контейнера должна иметь твердое покрытие, ограждение, освещение, иметь свободный подъезд мусоровозов;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сторожевой павильон с обязательной, регулярной его покраской и установкой урн на прилегающей к павильону территории;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</w:t>
      </w:r>
      <w:proofErr w:type="gramStart"/>
      <w:r w:rsidRPr="001F2065">
        <w:rPr>
          <w:sz w:val="28"/>
          <w:szCs w:val="28"/>
        </w:rPr>
        <w:t>установлен</w:t>
      </w:r>
      <w:proofErr w:type="gramEnd"/>
      <w:r w:rsidRPr="001F2065">
        <w:rPr>
          <w:sz w:val="28"/>
          <w:szCs w:val="28"/>
        </w:rPr>
        <w:t xml:space="preserve"> </w:t>
      </w:r>
      <w:proofErr w:type="spellStart"/>
      <w:r w:rsidRPr="001F2065">
        <w:rPr>
          <w:sz w:val="28"/>
          <w:szCs w:val="28"/>
        </w:rPr>
        <w:t>биотуалет</w:t>
      </w:r>
      <w:proofErr w:type="spellEnd"/>
      <w:r w:rsidRPr="001F2065">
        <w:rPr>
          <w:sz w:val="28"/>
          <w:szCs w:val="28"/>
        </w:rPr>
        <w:t>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информационный щит на въезде на автостоянку (для ночных стоянок - на сторожевом павильоне), содержащий реквизиты организации (индивидуального предпринимателя) осуществляющего деятельность, контактный телефон, реквизиты правоустанавливающего документа на земельный участок.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9.4. Покрытие автостоянок должно быть асфальтобетонное или щебеночное.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9.5. Подъездные пути к гаражам и открытым стоянкам для постоянного и временного хранения транспортных средств должны быть выполнены из твердого покрытия с обязательным оформлением прав на земельные участки.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10. Установка и содержание малых архитектурных форм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и других объектов</w:t>
      </w:r>
    </w:p>
    <w:p w:rsidR="00401CB1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10.1. Содержание малых архитектурных форм (далее – МАФ) осуществляется в соответствии с требованиями настоящих Правил и инструкциями, определяющими технологию работ, а также в соответствии со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территорий",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52169-2003 "Оборудование детских игровых площадок. Безопасность конструкции и методы испытаний. Общие требования".</w:t>
      </w:r>
    </w:p>
    <w:p w:rsidR="00401CB1" w:rsidRPr="001F2065" w:rsidRDefault="00401CB1" w:rsidP="00401CB1">
      <w:pPr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    10.2. Территории общего пользования в жилой застройке, в общественно-деловых, рекреационных и других зонах оборудуются малыми архитектурными формами в соответствии с утвержденным порядком. Место размещения и дизайн МАФ, их цветовое решение (в том числе декоративных ограждений) должны быть согласованы с отделом архитектуры и градостроительства администрации </w:t>
      </w:r>
      <w:r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>. Все устанавливаемые МАФ должны соответствовать качеству и нормам безопасности, архитектурно-художественному облику поселения и не нарушать требований ОГИБДД О МВД России при размещении малых архитектурных форм в непосредственной близости к проезжей части в части обеспечения безопасности дорожного движения.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10.3. </w:t>
      </w:r>
      <w:proofErr w:type="gramStart"/>
      <w:r w:rsidRPr="001F2065">
        <w:rPr>
          <w:sz w:val="28"/>
          <w:szCs w:val="28"/>
        </w:rPr>
        <w:t>Юридические и физические лица - владельцы малых архитектурных форм, а также собственники помещений в многоквартирном доме, принявшие малые архитектурные формы, расположенные на придомовой территории, в собственность на основании протокола общего собрания, обязаны за свой счет осуществлять их покраску не реже одного раза в год, либо замену, ремонт по мере необходимости, а также поддерживать МАФ в соответствующем техническом состоянии, необходимом и безопасном</w:t>
      </w:r>
      <w:proofErr w:type="gramEnd"/>
      <w:r w:rsidRPr="001F2065">
        <w:rPr>
          <w:sz w:val="28"/>
          <w:szCs w:val="28"/>
        </w:rPr>
        <w:t xml:space="preserve"> для его эксплуатации.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10.4. Окраску каменных, железобетонных и металлических оград, фонарей уличного освещения, опор, трансформаторных будок, металлических ворот, необходимо производить раз в год, а ремонт - по мере необходимости.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10.5. Размещение МАФ при новом строительстве осуществляется в границах застраиваемого земельного участка в соответствии с проектной документацией.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условиях сложившейся застройки место размещения, дизайн МАФ, их цветовое решение, (в том числе декоративных ограждений) должно быть согласованы с отделом архитектуры и градостроительства ад</w:t>
      </w:r>
      <w:r>
        <w:rPr>
          <w:sz w:val="28"/>
          <w:szCs w:val="28"/>
        </w:rPr>
        <w:t xml:space="preserve">министрации Курьинского </w:t>
      </w:r>
      <w:r w:rsidRPr="001F2065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10.6. Ответственность за состояние МАФ несут их собственники, которые обязаны: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техническую исправность МАФ и безопасность их использования (отсутствие трещин, ржавчины, сколов, остатков бетонных и металлических оснований и других повреждений, наличие сертификатов соответствия для детских игровых и спортивных форм, проверка устойчивости и др.);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своевременному ремонту, замене, очистке от грязи МАФ, их окраске до наступления летнего периода, ежегодно выполнять замену песка в песочницах;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очистке подходов к МАФ (скамейкам, урнам, качелям и др.) от снега и наледи.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10.7. Запрещается: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разрушение и повреждение МАФ, нанесение надписей различного содержания, размещение информационных материалов на малых архитектурных формах;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использование МАФ не по назначению (детских и спортивных сооружений для хозяйственных целей, отдыха взрослым населением и т.д.);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возводить к зданиям, сооружениям, павильонам, киоскам, палаткам различного рода пристройки, козырьки, навесы, </w:t>
      </w:r>
      <w:proofErr w:type="gramStart"/>
      <w:r w:rsidRPr="001F2065">
        <w:rPr>
          <w:sz w:val="28"/>
          <w:szCs w:val="28"/>
        </w:rPr>
        <w:t>ставни</w:t>
      </w:r>
      <w:proofErr w:type="gramEnd"/>
      <w:r w:rsidRPr="001F2065">
        <w:rPr>
          <w:sz w:val="28"/>
          <w:szCs w:val="28"/>
        </w:rPr>
        <w:t xml:space="preserve"> не предусмотренные проектом;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складировать тару и запасы товаров у киосков, палаток, павильонов мелкорозничной торговли и магазинов.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>
        <w:rPr>
          <w:sz w:val="28"/>
          <w:szCs w:val="28"/>
        </w:rPr>
        <w:t>8</w:t>
      </w:r>
      <w:r w:rsidRPr="001F2065">
        <w:rPr>
          <w:sz w:val="28"/>
          <w:szCs w:val="28"/>
        </w:rPr>
        <w:t xml:space="preserve">. Объекты монументального и декоративного искусства, стелы, </w:t>
      </w:r>
      <w:proofErr w:type="spellStart"/>
      <w:r w:rsidRPr="001F2065">
        <w:rPr>
          <w:sz w:val="28"/>
          <w:szCs w:val="28"/>
        </w:rPr>
        <w:t>арт-объекты</w:t>
      </w:r>
      <w:proofErr w:type="spell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>
        <w:rPr>
          <w:sz w:val="28"/>
          <w:szCs w:val="28"/>
        </w:rPr>
        <w:t>8</w:t>
      </w:r>
      <w:r w:rsidRPr="001F2065">
        <w:rPr>
          <w:sz w:val="28"/>
          <w:szCs w:val="28"/>
        </w:rPr>
        <w:t xml:space="preserve">.1. Объекты монументального и декоративного искусства, стелы, </w:t>
      </w:r>
      <w:proofErr w:type="spellStart"/>
      <w:r w:rsidRPr="001F2065">
        <w:rPr>
          <w:sz w:val="28"/>
          <w:szCs w:val="28"/>
        </w:rPr>
        <w:t>арт-объекты</w:t>
      </w:r>
      <w:proofErr w:type="spellEnd"/>
      <w:r w:rsidRPr="001F2065">
        <w:rPr>
          <w:sz w:val="28"/>
          <w:szCs w:val="28"/>
        </w:rPr>
        <w:t>, посвященные увековечению памяти исторического события или выдающейся личности, устанавливаются на территориях общего пользования или зданиях в порядке, определенном муниципальными правовыми актами.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Pr="001F2065">
        <w:rPr>
          <w:sz w:val="28"/>
          <w:szCs w:val="28"/>
        </w:rPr>
        <w:t xml:space="preserve">.2. Установка объектов монументального и декоративного искусства, стел, </w:t>
      </w:r>
      <w:proofErr w:type="spellStart"/>
      <w:r w:rsidRPr="001F2065">
        <w:rPr>
          <w:sz w:val="28"/>
          <w:szCs w:val="28"/>
        </w:rPr>
        <w:t>арт-объектов</w:t>
      </w:r>
      <w:proofErr w:type="spellEnd"/>
      <w:r w:rsidRPr="001F2065">
        <w:rPr>
          <w:sz w:val="28"/>
          <w:szCs w:val="28"/>
        </w:rPr>
        <w:t xml:space="preserve"> на земельных участках, зданиях, сооружениях осуществляется с согласия собственников земельных участников и объектов недвижимости.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Pr="001F2065">
        <w:rPr>
          <w:sz w:val="28"/>
          <w:szCs w:val="28"/>
        </w:rPr>
        <w:t xml:space="preserve">.3. Ответственность за содержание и ремонт (окраска, побелка, очистка от грязи и мусора), содержание и благоустройство объектов монументального и декоративного искусства, стел, </w:t>
      </w:r>
      <w:proofErr w:type="spellStart"/>
      <w:r w:rsidRPr="001F2065">
        <w:rPr>
          <w:sz w:val="28"/>
          <w:szCs w:val="28"/>
        </w:rPr>
        <w:t>арт-объектов</w:t>
      </w:r>
      <w:proofErr w:type="spellEnd"/>
      <w:r w:rsidRPr="001F2065">
        <w:rPr>
          <w:sz w:val="28"/>
          <w:szCs w:val="28"/>
        </w:rPr>
        <w:t xml:space="preserve"> возлагается на собственников. Собственники обязаны производить их ремонт и окраску по мере необходимости, в соответствии с ранее полученной документацией с целью соответствия архитектурно-художественному облику поселения.</w:t>
      </w:r>
    </w:p>
    <w:p w:rsidR="00401CB1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Pr="001F2065">
        <w:rPr>
          <w:sz w:val="28"/>
          <w:szCs w:val="28"/>
        </w:rPr>
        <w:t>.4. Физические и юридические лица обязаны бережно относиться к данным объектам, не допускать повреждения, загрязнения, самовольного сноса объектов и их ограждений, нанесение надписей на них.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11. Световое оформление и наружная реклама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11.1. Наружная реклама и информация должны размещаться и содержаться в чистоте в соответствии с требованиями Федерального закона от 13.03.2006 N 38-ФЗ "О рекламе" согласно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52044.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11.2. Установка световых вывесок и реклам для магазинов, предприятий общественного питания, бытового обслуживания и культурно-зрелищных предприятий производится по заданиям и эскизам, согласованным с отделом архитектуры и градостроительства администрации муниципального района </w:t>
      </w:r>
      <w:proofErr w:type="gramStart"/>
      <w:r w:rsidRPr="001F2065">
        <w:rPr>
          <w:sz w:val="28"/>
          <w:szCs w:val="28"/>
        </w:rPr>
        <w:t>Волжский</w:t>
      </w:r>
      <w:proofErr w:type="gram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11.3. Рекламные конструкции, предусматривающие подсветку рекламно-информационного поля, включаются в соответствии с графиком работы уличного освещения.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11.4. После монтажа (демонтажа) рекламных конструкций </w:t>
      </w:r>
      <w:proofErr w:type="spellStart"/>
      <w:r w:rsidRPr="001F2065">
        <w:rPr>
          <w:sz w:val="28"/>
          <w:szCs w:val="28"/>
        </w:rPr>
        <w:t>рекламораспространитель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обязан</w:t>
      </w:r>
      <w:proofErr w:type="gramEnd"/>
      <w:r w:rsidRPr="001F2065">
        <w:rPr>
          <w:sz w:val="28"/>
          <w:szCs w:val="28"/>
        </w:rPr>
        <w:t xml:space="preserve"> восстановить благоустройство территорий или объектов размещения в сроки не более: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двух суток - на территории поселения;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семи суток - на внутриквартальных и дворовых территориях.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11.5. При осуществлении смены изображений (плакатов) на рекламных конструкциях необходимо обеспечивать сохранность газонов и зеленых насаждений, а также обеспечить вывоз мусора оставшегося от демонтированных рекламных изображений (плакатов) незамедлительно.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12. Общественные туалеты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12.1. В местах массового скопления и посещения людей (объекты торговли, общественного питания, кладбища, строительные площадки, зоны отдыха, пляжи и др.) устанавливаются общественные туалеты. Порядок установки общественных туалетов определяется </w:t>
      </w:r>
      <w:proofErr w:type="spellStart"/>
      <w:r w:rsidRPr="001F2065">
        <w:rPr>
          <w:sz w:val="28"/>
          <w:szCs w:val="28"/>
        </w:rPr>
        <w:t>СанПиНом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территорий населенных мест".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12.2. При размещении общественных туалетов расстояние до жилых и общественных зданий должно быть не менее 20 метров.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12.3. Запрещается самовольная установка общественных туалетов.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12.4. Все здания, строения и сооружения должны иметь достаточное количество туалетов, доступных как для сотрудников, так и посетителей с учетом показателей посещаемости объектов. При отсутствии в непосредственной близости стационарных и мобильных туалетов владельцы временных нестационарных объектов заключают договор на пользование туалетами с близлежащими стационарными организациями либо устанавливают </w:t>
      </w:r>
      <w:proofErr w:type="spellStart"/>
      <w:r w:rsidRPr="001F2065">
        <w:rPr>
          <w:sz w:val="28"/>
          <w:szCs w:val="28"/>
        </w:rPr>
        <w:t>биотуалеты</w:t>
      </w:r>
      <w:proofErr w:type="spell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12.5. В дни проведения культурных, публичных, массовых мероприятий их организаторы обеспечивают установку мобильных (передвижных) туалетов или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12.6. Ответственность за санитарное и техническое состояние туалетов несут их владельцы (арендаторы).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12.7. Владельцы (арендаторы) общественных туалетов: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определяют режим работы объектов;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техническую исправность туалетов, их уборку по мере загрязнения, в том числе дезинфекцию в конце смены;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туалеты необходимым для эксплуатации и уборки инвентарем и оборудованием (урны, дезинфицирующие средства, туалетная бумага, полотенца и т.д.);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обеспечивают работу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 xml:space="preserve"> с применением специальных сертифицированных биодобавок, заключают договоры на очистку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 xml:space="preserve"> со специализированными организациями.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13. Наружное освещение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13.1. Наружное освещение подразделяется </w:t>
      </w:r>
      <w:proofErr w:type="gramStart"/>
      <w:r w:rsidRPr="001F2065">
        <w:rPr>
          <w:sz w:val="28"/>
          <w:szCs w:val="28"/>
        </w:rPr>
        <w:t>на</w:t>
      </w:r>
      <w:proofErr w:type="gramEnd"/>
      <w:r w:rsidRPr="001F2065">
        <w:rPr>
          <w:sz w:val="28"/>
          <w:szCs w:val="28"/>
        </w:rPr>
        <w:t xml:space="preserve"> уличное, дворовое и фасадное.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13.2. </w:t>
      </w:r>
      <w:proofErr w:type="gramStart"/>
      <w:r w:rsidRPr="001F2065">
        <w:rPr>
          <w:sz w:val="28"/>
          <w:szCs w:val="28"/>
        </w:rPr>
        <w:t xml:space="preserve">Включение наружных осветительных установок производится в вечерние сумерки при снижении естественной освещенности до 20 лк, а отключение - в утренние сумерки при естественной освещенности до 10 лк, согласно утвержденному графику управления наружным освещением, разработанному на основании "Указаний по эксплуатации установок наружного освещения городов, поселков и сельских населенных пунктов, утвержденных Приказом </w:t>
      </w:r>
      <w:proofErr w:type="spellStart"/>
      <w:r w:rsidRPr="001F2065">
        <w:rPr>
          <w:sz w:val="28"/>
          <w:szCs w:val="28"/>
        </w:rPr>
        <w:t>Минжилкомхоза</w:t>
      </w:r>
      <w:proofErr w:type="spellEnd"/>
      <w:r w:rsidRPr="001F2065">
        <w:rPr>
          <w:sz w:val="28"/>
          <w:szCs w:val="28"/>
        </w:rPr>
        <w:t xml:space="preserve"> РСФСР от 12.05.1988 N 120.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13.3. Включение и отключение устройств наружного освещения подъездов жилых домов, территорий объектов социальной сферы, систем архитектурно-художественной подсветки производится предприятиями и организациями, в ведении которых находятся эти здания и сооружения, в режиме работы наружного освещения улиц.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13.4. </w:t>
      </w:r>
      <w:proofErr w:type="gramStart"/>
      <w:r w:rsidRPr="001F2065">
        <w:rPr>
          <w:sz w:val="28"/>
          <w:szCs w:val="28"/>
        </w:rPr>
        <w:t xml:space="preserve">Освещение во дворах и на проезжей части должно осуществляться в соответствии с Правилами устройства электроустановок, утвержденными Приказом Минэнерго России от 09.04.2003 N 150, Правил технической эксплуатации электроустановок потребителей, утвержденных Приказом Минэнерго России от 13.01.2003 N 6,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23-05-95 "Естественное и искусственное освещение", "Указаний по эксплуатации установок наружного освещения городов, поселков и сельских населенных пунктов", утвержденных Приказом </w:t>
      </w:r>
      <w:proofErr w:type="spellStart"/>
      <w:r w:rsidRPr="001F2065">
        <w:rPr>
          <w:sz w:val="28"/>
          <w:szCs w:val="28"/>
        </w:rPr>
        <w:t>Минжилкомхоза</w:t>
      </w:r>
      <w:proofErr w:type="spellEnd"/>
      <w:r w:rsidRPr="001F2065">
        <w:rPr>
          <w:sz w:val="28"/>
          <w:szCs w:val="28"/>
        </w:rPr>
        <w:t xml:space="preserve"> РСФСР от 19</w:t>
      </w:r>
      <w:proofErr w:type="gramEnd"/>
      <w:r w:rsidRPr="001F2065">
        <w:rPr>
          <w:sz w:val="28"/>
          <w:szCs w:val="28"/>
        </w:rPr>
        <w:t xml:space="preserve"> мая 1988 года N 120.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13.5. Доля действующих светильников, работающих в вечернем и ночном режимах, должна составлять не менее 95%. При этом не допускается расположение неработающих светильников подряд, один за другим.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13.6. Вывоз сбитых опор освещения осуществляется владельцами опор или подрядной организацией в течение 3 суток с момента обнаружения (демонтажа).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13.7. Применяемое в УНО оборудование, приспособления и материалы должны соответствовать требованиям стандартов и технических условий, утвержденных в установленном порядке, номинальному напряжению питающей сети, условиям окружающей среды, а также требованиям ПУЭ (правила устройства электроустановок), ПТЭЭП (правила технической эксплуатации электроустановок потребителей), ПОТРМ (межотраслевые правила по охране труда).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13.8. Не разрешается присоединять к распределительным линиям УНО номерные фонари, световые рекламы и витрины без согласования со специализированной организацией, осуществляющей содержание и охрану элементов наружного освещения.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Условия подключения световых указателей, светящихся дорожных знаков, осветительных приборов праздничного и архитектурного освещения к линиям УНО должны согласовываться со специализированной организацией, осуществляющей содержание и охрану элементов наружного освещения.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13.9. Не допускается размещать на элементах наружного освещения листовки, плакаты, перетяги и другие виды подвесок без согласования со специализированной организацией, осуществляющей содержание и охрану элементов наружного освещения.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13.10. На пунктах электропитания (двери) с наружной стороны необходимо указывать их инвентарный номер, номер телефона дежурного диспетчера специализированной организации, осуществляющей содержание и охрану элементов наружного освещения, и знаков по ТБ (технике безопасности).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13.11. Владельцы УНО обязаны своевременно ремонтировать и содержать элементы освещения в соответствии с правилами ПТЭЭП.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13.12. Владельцы УНО обязаны иметь паспорта и схемы на каждый объект освещения. Один экземпляр паспорта должен предъявляться в специализированную организацию, осуществляющую содержание и охрану элементов наружного освещения.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13.13. Не допускается работа уличного, дворового и фасадного освещения в светлое время суток.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13.14. При проведении ремонтно-восстановительных работ допускается включение отдельных установок в дневное время.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13.15. Восстановление дефектных опор должно выполняться их владельцами. Все неисправности, угрожающие жизни и здоровью людей, должны устраняться немедленно.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13.16. Запрещается производить посадку деревьев в охранной зоне кабельных и воздушных линий электропередачи наружного освещения.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Вблизи трасс воздушных линий владельцем УНО обеспечивается обрезка деревьев.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14. Зеленые насаждения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14.1. </w:t>
      </w:r>
      <w:proofErr w:type="gramStart"/>
      <w:r w:rsidRPr="001F2065">
        <w:rPr>
          <w:sz w:val="28"/>
          <w:szCs w:val="28"/>
        </w:rPr>
        <w:t xml:space="preserve">Охрана и содержание зеленых насаждений осуществляется в соответствии с требованиями настоящих Правил и инструкциями, определяющими технологию работ, а также в соответствии с Правилами создания, охраны и содержания зеленых насаждений в городах РФ (Приказ N 153 от 15 декабря 1999 г. Государственного комитета РФ по строительству и жилищно-коммунальному комплексу),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территорий".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 Землепользователи озелененных территорий обязаны: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14.2.1. Обеспечить сохранность зеленых насаждений;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14.2.2. Осуществлять квалифицированный уход за насаждениями, дорожками и оборудованием в соответствии с утвержденной технологией;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14.2.3. Принимать меры борьбы с вредителями и болезнями согласно указаниям специалистов, обеспечивать уборку сухостоя, вырезку сухих и поломанных сучьев, лечение ран, дупел на деревьях;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14.2.4. В летнее время и в сухую погоду производить полив зеленых насаждений;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14.2.5. Новые посадки деревьев и кустарников производить с соблюдением норм минимальных расстояний от зданий, сооружений и подземных коммуникаций, приведенных в таблице: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2"/>
        <w:gridCol w:w="1477"/>
        <w:gridCol w:w="1677"/>
      </w:tblGrid>
      <w:tr w:rsidR="00401CB1" w:rsidRPr="001F2065" w:rsidTr="00B40FC5">
        <w:trPr>
          <w:trHeight w:val="628"/>
        </w:trPr>
        <w:tc>
          <w:tcPr>
            <w:tcW w:w="6252" w:type="dxa"/>
            <w:vMerge w:val="restart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Здание и сооружение, объект </w:t>
            </w:r>
            <w:proofErr w:type="gramStart"/>
            <w:r w:rsidRPr="001F2065">
              <w:rPr>
                <w:sz w:val="28"/>
                <w:szCs w:val="28"/>
              </w:rPr>
              <w:t>инженерного</w:t>
            </w:r>
            <w:proofErr w:type="gramEnd"/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благоустройства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</w:tc>
        <w:tc>
          <w:tcPr>
            <w:tcW w:w="3154" w:type="dxa"/>
            <w:gridSpan w:val="2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Расстояние (м) до оси 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ствола </w:t>
            </w:r>
          </w:p>
        </w:tc>
      </w:tr>
      <w:tr w:rsidR="00401CB1" w:rsidRPr="001F2065" w:rsidTr="00B40FC5">
        <w:trPr>
          <w:trHeight w:val="648"/>
        </w:trPr>
        <w:tc>
          <w:tcPr>
            <w:tcW w:w="6252" w:type="dxa"/>
            <w:vMerge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дерева    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кустарника</w:t>
            </w:r>
          </w:p>
        </w:tc>
      </w:tr>
      <w:tr w:rsidR="00401CB1" w:rsidRPr="001F2065" w:rsidTr="00B40FC5">
        <w:trPr>
          <w:trHeight w:val="156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наружных стен зданий и сооружений                         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5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</w:tc>
      </w:tr>
      <w:tr w:rsidR="00401CB1" w:rsidRPr="001F2065" w:rsidTr="00B40FC5">
        <w:trPr>
          <w:trHeight w:val="168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тротуаров и садовых дорожек                             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0,5</w:t>
            </w:r>
          </w:p>
        </w:tc>
      </w:tr>
      <w:tr w:rsidR="00401CB1" w:rsidRPr="001F2065" w:rsidTr="00B40FC5">
        <w:trPr>
          <w:trHeight w:val="516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проезжей части улиц, кромок укрепленных    обочин дорог или бровок канав      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01CB1" w:rsidRPr="001F2065" w:rsidTr="00B40FC5">
        <w:trPr>
          <w:trHeight w:val="156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От мачт и опор осветительной сети                                        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4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</w:tc>
      </w:tr>
      <w:tr w:rsidR="00401CB1" w:rsidRPr="001F2065" w:rsidTr="00B40FC5">
        <w:trPr>
          <w:trHeight w:val="132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  <w:bdr w:val="single" w:sz="4" w:space="0" w:color="auto"/>
              </w:rPr>
              <w:t>От подошвы откосов, террас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05</w:t>
            </w:r>
          </w:p>
        </w:tc>
      </w:tr>
      <w:tr w:rsidR="00401CB1" w:rsidRPr="001F2065" w:rsidTr="00B40FC5">
        <w:trPr>
          <w:trHeight w:val="540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подошвы или внутренней грани подпорных стенок  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01CB1" w:rsidRPr="001F2065" w:rsidTr="00B40FC5">
        <w:trPr>
          <w:trHeight w:val="382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подземных сетей:                                                  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01CB1" w:rsidRPr="001F2065" w:rsidTr="00B40FC5">
        <w:trPr>
          <w:trHeight w:val="1860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а) газопроводов, канализации;                                         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б) тепловых сетей;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в) водопроводов, дренажей;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г) силовых кабелей и кабелей связи;                                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1F2065">
              <w:rPr>
                <w:sz w:val="28"/>
                <w:szCs w:val="28"/>
              </w:rPr>
              <w:t>д</w:t>
            </w:r>
            <w:proofErr w:type="spellEnd"/>
            <w:r w:rsidRPr="001F2065">
              <w:rPr>
                <w:sz w:val="28"/>
                <w:szCs w:val="28"/>
              </w:rPr>
              <w:t xml:space="preserve">) коллекторных каналов                                                 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</w:tbl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14.2.6. Снос и пересадку деревьев и кустарников осуществлять в соответствии с технологическим регламентом после получения разрешения на снос зеленых насаждений, ущерб возмещается в полном объеме в соответствии с действующим законодательством.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 На озелененных территориях не допускается: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14.3.1. Складировать любые материалы и мусор (отходы);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14.3.2. Устраивать свалки мусора, снега и льда, за исключением чистого снега при расчистке садово-парковых дорожек;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14.3.3. Сбрасывать снег с крыш на участки, занятые насаждениями;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14.3.4. Сжигать листья, сметать листья в лотки в период массового листопада, засыпать ими стволы деревьев и кустарников;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14.3.5. Посыпать солью и другими химическими препаратами дороги, тротуары, пешеходные дорожки в скверах, на бульварах, в парках и лесопарках;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14.3.6. Подвешивать на деревьях гамаки, качели, веревки для сушки белья, забивать в стволы деревьев гвозди, прикреплять рекламные щиты, электропровода, колючую проволоку и другие ограждения, которые могут повредить деревьям;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14.3.7. Добывать из деревьев сок, смолу, делать надрезы, надписи и наносить другие механические повреждения;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14.3.8. Рвать цветы и ломать ветви деревьев и кустарников;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14.3.9. Производить самовольную вырубку и пересадку деревьев и кустарников.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14.4. Разрешение на снос или пересадку зеленых насаждений выдается в установленном порядке согласно Положению о сносе и восстановлении зеленых насаждений на территории поселения. За незаконный снос зеленых насаждений взыскивается ущерб в соответствии с действующим законодательством.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14.5. Спиленные деревья вывозятся организациями, производящими работы по удалению сухостойных, аварийных, потерявших декоративность деревьев и обрезке ветвей в кронах.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упавших деревьев с проезжей части дорог, тротуаров, с контактных сетей электротранспорта, проводов уличного освещения и электроснабжения, фасадов жилых и производственных зданий обеспечивают собственники, либо организации, на обслуживании которых находится данная территория, с момента обнаружения в течение суток.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 При производстве строительных работ строительные и другие организации обязаны: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14.6.1. При производстве замощений и асфальтировании сельских  площадей, дворов, тротуаров оставлять вокруг дерева свободные пространства диаметром не менее 2 м;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14.6.2. Не складировать строительные материалы и не устраивать стоянки машин на газонах, а также на расстоянии ближе 2,5 м от дерева и 1,5 м от кустарников. Складирование горючих материалов производится не ближе 10 м от деревьев и кустарников.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14.7. Порядок согласования работ по сносу зеленых насаждений, порядок расчета компенсационной стоимости, порядок оформления разрешений на снос зеленых насаждений, порядок проведения компенсационного озеленения установлен Положением о сносе и восстановлении зеленых насаждений на территории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15. Праздничное оформление территории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15.1. Праздничное оформление территории поселения осуществляется на период проведения государственных и поселковых праздников, мероприятий, связанных со знаменательными событиями.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Оформление зданий, сооружений осуществляется их владельцами в рамках концепции праздничного оформления территории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15.2. Работы, связанные с проведением торжественных и праздничных мероприятий, осуществляются организациям самостоятельно за счет собственных средств, либо организациями в соответствии с муниципальными контрактами, заключенными в пределах средств, предусмотренных на эти цели в бюджете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15.3. </w:t>
      </w:r>
      <w:proofErr w:type="gramStart"/>
      <w:r w:rsidRPr="001F2065">
        <w:rPr>
          <w:sz w:val="28"/>
          <w:szCs w:val="28"/>
        </w:rPr>
        <w:t>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15.4. Концепция праздничного оформления определяется планом мероприятий и схемой размещения объектов и элементов праздничного оформления, </w:t>
      </w:r>
      <w:proofErr w:type="gramStart"/>
      <w:r w:rsidRPr="001F2065">
        <w:rPr>
          <w:sz w:val="28"/>
          <w:szCs w:val="28"/>
        </w:rPr>
        <w:t>утверждаемый</w:t>
      </w:r>
      <w:proofErr w:type="gramEnd"/>
      <w:r w:rsidRPr="001F2065">
        <w:rPr>
          <w:sz w:val="28"/>
          <w:szCs w:val="28"/>
        </w:rPr>
        <w:t xml:space="preserve"> уполномоченным органом местного самоуправления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16. Спортивные площадки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16.1. Спортивные площадки, предназначены для занятий физкультурой и спортом всех возрастных групп населения, и проектируются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осуществляется в зависимости от вида специализации площадки. Расстояние от границы площадки до мест хранения легковых автомобилей принимается в соответствии с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2.2.1/2.1.1.1200.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16.2. Размещение и проектирование благоустройства спортивного ядра на территории участков общеобразовательных школ осуществляется с учетом обслуживания населения прилегающей жилой застройки. Минимальное расстояние от границ спортплощадок до окон жилых домов составляет от 20 до 40 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менее 150 кв. м, школьного возраста (100 детей) - не менее 250 кв. 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 Перечень элементов благоустройства территории на спортивной площадке включает: мягкие или газонные виды покрытия, спортивное оборудование. Необходимо ограждение площадки.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16.3.2. Площадки следует оборудовать сетчатым ограждением высотой 2,5 - 3 м, а в местах примыкания спортивных площадок друг к другу - высотой не менее 1,2 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17. Площадки для выгула собак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17.1. Площадки для выгула собак должны размещаться на территориях общего пользования поселения, свободных от зеленых насаждений, в зонах общегородских магистралей 1-го класса, под линиями электропередач с напряжением не более 110 кВт, за пределами санитарной зоны источников водоснабжения первого и второго поясов. Размещение площадки на территориях природного комплекса необходимо согласовать с управлением природопользования и охраны окружающей среды.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17.2. Размеры площадок для выгула собак, размещаемые на территориях жилых кварталов 400 - 600 кв. м, на прочих территориях - до 800 кв. м, в условиях сложившейся застройки разрешается уменьшенный размер площадок, исходя из имеющихся территориальных возможностей. Доступность площадок должна быть не более 400 м. Расстояние от границы площадки до окон жилых и общественных зданий не менее 25 м, а до участков детских учреждений, школ, детских, спортивных площадок, площадок отдыха - не менее 40 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 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оборудование. Необходимо предусматривать </w:t>
      </w:r>
      <w:proofErr w:type="spellStart"/>
      <w:r w:rsidRPr="001F2065">
        <w:rPr>
          <w:sz w:val="28"/>
          <w:szCs w:val="28"/>
        </w:rPr>
        <w:t>периметральное</w:t>
      </w:r>
      <w:proofErr w:type="spellEnd"/>
      <w:r w:rsidRPr="001F2065">
        <w:rPr>
          <w:sz w:val="28"/>
          <w:szCs w:val="28"/>
        </w:rPr>
        <w:t xml:space="preserve"> озеленение.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17.3.1. Для покрытия поверхности части площадки, предназначенной для выгула собак, необходимо устройство выровненной поверхности, обеспечивающей хороший дренаж, не травмирующей конечности животных (газонное, песчаное, песчано-земляное), а также удобство для регулярной уборки и обновления. Поверхность части площадки, предназначенной для владельцев собак, проектировать с твердым или комбинированным видом покрытия (плитка, утопленная в газон и др.). Подход к площадке оборудовать твердым видом покрытия.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между элементами и секциями ограждения, его нижним краем и землей не должно позволить животному покинуть площадку или причинить себе травму.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17.3.3. На территории площадки должен быть информационный стенд с правилами пользования площадкой.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17.3.4. Озеленение проектировать из </w:t>
      </w:r>
      <w:proofErr w:type="spellStart"/>
      <w:r w:rsidRPr="001F2065">
        <w:rPr>
          <w:sz w:val="28"/>
          <w:szCs w:val="28"/>
        </w:rPr>
        <w:t>периметральных</w:t>
      </w:r>
      <w:proofErr w:type="spellEnd"/>
      <w:r w:rsidRPr="001F2065">
        <w:rPr>
          <w:sz w:val="28"/>
          <w:szCs w:val="28"/>
        </w:rPr>
        <w:t xml:space="preserve"> плотных посадок высокого кустарника в виде живой изгороди или вертикального озеленения.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18. Содержание животных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18.2. Не допускается содержание домашних животных на балконах, лоджиях, в местах общего пользования многоквартирных жилых домов.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18.3. Запрещено передвижение сельскохозяйственных животных на территории поселения без сопровождающих лиц.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18.4. Выпас сельскохозяйственных животных осуществлять на специально отведенных администрацией поселения местах выпаса под наблюдением владельца или уполномоченного им лица.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18.5. Необходимо осуществлять отлов собак и кошек, независимо от породы и назначения (в том числе и имеющие ошейник с номерным знаком), находящиеся на улицах или в иных общественных местах без сопровождающего лица.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18.6. Отлов бродячих животных осуществлять путем заключения договора со специализированной организацией в пределах средств, предусмотренных в бюджете поселения на эти цели.</w:t>
      </w:r>
    </w:p>
    <w:p w:rsidR="00401CB1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18.7. Порядок содержания домашних животных на территории поселения устанавливается решением представительного органа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  <w:highlight w:val="yellow"/>
        </w:rPr>
      </w:pPr>
      <w:r w:rsidRPr="001F2065">
        <w:rPr>
          <w:b/>
          <w:sz w:val="28"/>
          <w:szCs w:val="28"/>
        </w:rPr>
        <w:t xml:space="preserve">19. </w:t>
      </w:r>
      <w:proofErr w:type="gramStart"/>
      <w:r w:rsidRPr="001F2065">
        <w:rPr>
          <w:b/>
          <w:sz w:val="28"/>
          <w:szCs w:val="28"/>
        </w:rPr>
        <w:t>Контроль за</w:t>
      </w:r>
      <w:proofErr w:type="gramEnd"/>
      <w:r w:rsidRPr="001F2065">
        <w:rPr>
          <w:b/>
          <w:sz w:val="28"/>
          <w:szCs w:val="28"/>
        </w:rPr>
        <w:t xml:space="preserve"> соблюдением Правил по обеспечению санитарного содержания, организации уборки и благоустройства территории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2065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настоящих Правил осуществляют органы и должностные лица, уполномоче</w:t>
      </w:r>
      <w:r>
        <w:rPr>
          <w:rFonts w:ascii="Times New Roman" w:eastAsia="Calibri" w:hAnsi="Times New Roman" w:cs="Times New Roman"/>
          <w:sz w:val="28"/>
          <w:szCs w:val="28"/>
        </w:rPr>
        <w:t>нные главой сельского поселения</w:t>
      </w:r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F2065">
        <w:rPr>
          <w:rFonts w:ascii="Times New Roman" w:hAnsi="Times New Roman" w:cs="Times New Roman"/>
          <w:sz w:val="28"/>
          <w:szCs w:val="28"/>
        </w:rPr>
        <w:t xml:space="preserve">в пределах своей компетенции в соответствии с действующим законодательством Российской Федерации, </w:t>
      </w:r>
      <w:r>
        <w:rPr>
          <w:rFonts w:ascii="Times New Roman" w:hAnsi="Times New Roman" w:cs="Times New Roman"/>
          <w:sz w:val="28"/>
          <w:szCs w:val="28"/>
        </w:rPr>
        <w:t>Алтайского края</w:t>
      </w:r>
      <w:r w:rsidRPr="001F2065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737C20" w:rsidRDefault="00401CB1" w:rsidP="00401CB1">
      <w:pPr>
        <w:ind w:firstLine="708"/>
        <w:rPr>
          <w:b/>
          <w:sz w:val="28"/>
          <w:szCs w:val="28"/>
        </w:rPr>
      </w:pPr>
      <w:r w:rsidRPr="001F2065">
        <w:rPr>
          <w:sz w:val="28"/>
          <w:szCs w:val="28"/>
        </w:rPr>
        <w:t xml:space="preserve">Ответственность за действия влекущие нарушения благоустройства и неисполнение настоящих Правил наступает в соответствии с действующим законодательством Российской Федерации и Законом </w:t>
      </w:r>
      <w:r>
        <w:rPr>
          <w:sz w:val="28"/>
          <w:szCs w:val="28"/>
        </w:rPr>
        <w:t xml:space="preserve">Алтайского края </w:t>
      </w:r>
      <w:r w:rsidRPr="001F2065">
        <w:rPr>
          <w:sz w:val="28"/>
          <w:szCs w:val="28"/>
        </w:rPr>
        <w:t xml:space="preserve"> </w:t>
      </w:r>
      <w:r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от 10.07.2002 N 46-ЗС (ред. от 02.07.2019) "Об административной ответственности за совершение правонарушений на территории Алтайского края"</w:t>
      </w:r>
    </w:p>
    <w:p w:rsidR="00240774" w:rsidRDefault="00240774"/>
    <w:sectPr w:rsidR="00240774" w:rsidSect="00D80B0F">
      <w:head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AFB" w:rsidRDefault="00A17AFB" w:rsidP="00346A44">
      <w:r>
        <w:separator/>
      </w:r>
    </w:p>
  </w:endnote>
  <w:endnote w:type="continuationSeparator" w:id="0">
    <w:p w:rsidR="00A17AFB" w:rsidRDefault="00A17AFB" w:rsidP="00346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AFB" w:rsidRDefault="00A17AFB" w:rsidP="00346A44">
      <w:r>
        <w:separator/>
      </w:r>
    </w:p>
  </w:footnote>
  <w:footnote w:type="continuationSeparator" w:id="0">
    <w:p w:rsidR="00A17AFB" w:rsidRDefault="00A17AFB" w:rsidP="00346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DCC" w:rsidRDefault="00A17AFB">
    <w:pPr>
      <w:pStyle w:val="affffa"/>
      <w:jc w:val="center"/>
    </w:pPr>
  </w:p>
  <w:p w:rsidR="00616DCC" w:rsidRDefault="00A17AFB">
    <w:pPr>
      <w:pStyle w:val="afff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3319B"/>
    <w:multiLevelType w:val="multilevel"/>
    <w:tmpl w:val="D0A622B4"/>
    <w:lvl w:ilvl="0">
      <w:start w:val="6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</w:abstractNum>
  <w:abstractNum w:abstractNumId="2">
    <w:nsid w:val="1FDB4BF6"/>
    <w:multiLevelType w:val="multilevel"/>
    <w:tmpl w:val="CD5AA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1CB1"/>
    <w:rsid w:val="00000678"/>
    <w:rsid w:val="00003AD9"/>
    <w:rsid w:val="0000491F"/>
    <w:rsid w:val="00007A0F"/>
    <w:rsid w:val="00016074"/>
    <w:rsid w:val="0002099F"/>
    <w:rsid w:val="00021FA9"/>
    <w:rsid w:val="000279DE"/>
    <w:rsid w:val="00036815"/>
    <w:rsid w:val="0003768D"/>
    <w:rsid w:val="0003786D"/>
    <w:rsid w:val="00041743"/>
    <w:rsid w:val="00041A9F"/>
    <w:rsid w:val="000457CD"/>
    <w:rsid w:val="00047247"/>
    <w:rsid w:val="00050085"/>
    <w:rsid w:val="0005078F"/>
    <w:rsid w:val="00050EF6"/>
    <w:rsid w:val="000536B5"/>
    <w:rsid w:val="000556DE"/>
    <w:rsid w:val="00055AC0"/>
    <w:rsid w:val="00056219"/>
    <w:rsid w:val="00057D94"/>
    <w:rsid w:val="00060BAC"/>
    <w:rsid w:val="00063A81"/>
    <w:rsid w:val="0006474B"/>
    <w:rsid w:val="00071578"/>
    <w:rsid w:val="0007371B"/>
    <w:rsid w:val="00074EE3"/>
    <w:rsid w:val="00085E17"/>
    <w:rsid w:val="00087006"/>
    <w:rsid w:val="0008786A"/>
    <w:rsid w:val="0009023F"/>
    <w:rsid w:val="00091D6B"/>
    <w:rsid w:val="00091FA3"/>
    <w:rsid w:val="00092B17"/>
    <w:rsid w:val="00093B14"/>
    <w:rsid w:val="00093C59"/>
    <w:rsid w:val="0009588B"/>
    <w:rsid w:val="00095C5C"/>
    <w:rsid w:val="00096703"/>
    <w:rsid w:val="00097799"/>
    <w:rsid w:val="00097FE8"/>
    <w:rsid w:val="000A21C2"/>
    <w:rsid w:val="000A38A0"/>
    <w:rsid w:val="000A505E"/>
    <w:rsid w:val="000A6714"/>
    <w:rsid w:val="000A7B94"/>
    <w:rsid w:val="000B1529"/>
    <w:rsid w:val="000B44E6"/>
    <w:rsid w:val="000B5AB6"/>
    <w:rsid w:val="000B6A9F"/>
    <w:rsid w:val="000B6D33"/>
    <w:rsid w:val="000B76E1"/>
    <w:rsid w:val="000C5D48"/>
    <w:rsid w:val="000D0A03"/>
    <w:rsid w:val="000D10B9"/>
    <w:rsid w:val="000D29CF"/>
    <w:rsid w:val="000E018F"/>
    <w:rsid w:val="000E0C25"/>
    <w:rsid w:val="000E148A"/>
    <w:rsid w:val="000E4A89"/>
    <w:rsid w:val="000E4B03"/>
    <w:rsid w:val="000E75C0"/>
    <w:rsid w:val="000F2B33"/>
    <w:rsid w:val="000F7717"/>
    <w:rsid w:val="00100F9D"/>
    <w:rsid w:val="001016D5"/>
    <w:rsid w:val="001042C8"/>
    <w:rsid w:val="00110608"/>
    <w:rsid w:val="00113AE6"/>
    <w:rsid w:val="001145D3"/>
    <w:rsid w:val="001147A4"/>
    <w:rsid w:val="001150FD"/>
    <w:rsid w:val="00115799"/>
    <w:rsid w:val="00117A0B"/>
    <w:rsid w:val="00117C8C"/>
    <w:rsid w:val="001221A0"/>
    <w:rsid w:val="00124DB3"/>
    <w:rsid w:val="00125CDE"/>
    <w:rsid w:val="001261AF"/>
    <w:rsid w:val="001278B1"/>
    <w:rsid w:val="00130430"/>
    <w:rsid w:val="0014192D"/>
    <w:rsid w:val="00143232"/>
    <w:rsid w:val="00144226"/>
    <w:rsid w:val="0014533A"/>
    <w:rsid w:val="0015470B"/>
    <w:rsid w:val="00160462"/>
    <w:rsid w:val="00160C19"/>
    <w:rsid w:val="00162D3D"/>
    <w:rsid w:val="00164422"/>
    <w:rsid w:val="0017150E"/>
    <w:rsid w:val="00172978"/>
    <w:rsid w:val="00176125"/>
    <w:rsid w:val="0018062E"/>
    <w:rsid w:val="001807E5"/>
    <w:rsid w:val="0018122F"/>
    <w:rsid w:val="0018134D"/>
    <w:rsid w:val="0018140E"/>
    <w:rsid w:val="00181DF2"/>
    <w:rsid w:val="00184C68"/>
    <w:rsid w:val="0018548E"/>
    <w:rsid w:val="0019339A"/>
    <w:rsid w:val="001935E7"/>
    <w:rsid w:val="001957FB"/>
    <w:rsid w:val="00195CB8"/>
    <w:rsid w:val="001972A2"/>
    <w:rsid w:val="00197A4D"/>
    <w:rsid w:val="00197E25"/>
    <w:rsid w:val="001A0F06"/>
    <w:rsid w:val="001A4C51"/>
    <w:rsid w:val="001A7D77"/>
    <w:rsid w:val="001B08DB"/>
    <w:rsid w:val="001B235B"/>
    <w:rsid w:val="001B28FF"/>
    <w:rsid w:val="001B3075"/>
    <w:rsid w:val="001B56A7"/>
    <w:rsid w:val="001B56DB"/>
    <w:rsid w:val="001B6CCE"/>
    <w:rsid w:val="001C561E"/>
    <w:rsid w:val="001D04BD"/>
    <w:rsid w:val="001D1EC1"/>
    <w:rsid w:val="001D3952"/>
    <w:rsid w:val="001D56FA"/>
    <w:rsid w:val="001D7D75"/>
    <w:rsid w:val="001E0234"/>
    <w:rsid w:val="001E0934"/>
    <w:rsid w:val="001E5FD6"/>
    <w:rsid w:val="00200C4C"/>
    <w:rsid w:val="00200DF9"/>
    <w:rsid w:val="00200FA4"/>
    <w:rsid w:val="002021B4"/>
    <w:rsid w:val="002058E0"/>
    <w:rsid w:val="002063CE"/>
    <w:rsid w:val="0021799D"/>
    <w:rsid w:val="002226E7"/>
    <w:rsid w:val="00223904"/>
    <w:rsid w:val="00224AEE"/>
    <w:rsid w:val="00231EFD"/>
    <w:rsid w:val="00232671"/>
    <w:rsid w:val="002337B6"/>
    <w:rsid w:val="002365A9"/>
    <w:rsid w:val="00240774"/>
    <w:rsid w:val="00240A39"/>
    <w:rsid w:val="00244657"/>
    <w:rsid w:val="00246D17"/>
    <w:rsid w:val="00246E2F"/>
    <w:rsid w:val="00247FBC"/>
    <w:rsid w:val="00252EF7"/>
    <w:rsid w:val="00254C4C"/>
    <w:rsid w:val="00256958"/>
    <w:rsid w:val="00257FDF"/>
    <w:rsid w:val="002605C4"/>
    <w:rsid w:val="00261A6E"/>
    <w:rsid w:val="002624F5"/>
    <w:rsid w:val="00262D99"/>
    <w:rsid w:val="002631C4"/>
    <w:rsid w:val="00264E75"/>
    <w:rsid w:val="00266108"/>
    <w:rsid w:val="00266659"/>
    <w:rsid w:val="00271F6D"/>
    <w:rsid w:val="00272C95"/>
    <w:rsid w:val="00281A76"/>
    <w:rsid w:val="0028437C"/>
    <w:rsid w:val="00285BE8"/>
    <w:rsid w:val="00286D5A"/>
    <w:rsid w:val="0028798B"/>
    <w:rsid w:val="002919D5"/>
    <w:rsid w:val="00296367"/>
    <w:rsid w:val="00296D60"/>
    <w:rsid w:val="0029758B"/>
    <w:rsid w:val="002A09D4"/>
    <w:rsid w:val="002B5EAE"/>
    <w:rsid w:val="002C4B09"/>
    <w:rsid w:val="002C66EB"/>
    <w:rsid w:val="002D4212"/>
    <w:rsid w:val="002D5E4A"/>
    <w:rsid w:val="002E304A"/>
    <w:rsid w:val="002E63DC"/>
    <w:rsid w:val="002F169E"/>
    <w:rsid w:val="002F5BE6"/>
    <w:rsid w:val="00300439"/>
    <w:rsid w:val="00300A10"/>
    <w:rsid w:val="00305F7F"/>
    <w:rsid w:val="00307830"/>
    <w:rsid w:val="00311315"/>
    <w:rsid w:val="00313F9F"/>
    <w:rsid w:val="0031420E"/>
    <w:rsid w:val="0031448B"/>
    <w:rsid w:val="0031569F"/>
    <w:rsid w:val="0031657B"/>
    <w:rsid w:val="00317466"/>
    <w:rsid w:val="00322EAD"/>
    <w:rsid w:val="00322FAD"/>
    <w:rsid w:val="00325F0E"/>
    <w:rsid w:val="00326D07"/>
    <w:rsid w:val="00327E9F"/>
    <w:rsid w:val="00330B1A"/>
    <w:rsid w:val="00331B5F"/>
    <w:rsid w:val="003330DA"/>
    <w:rsid w:val="00337DE3"/>
    <w:rsid w:val="003454A8"/>
    <w:rsid w:val="00346A44"/>
    <w:rsid w:val="003522C1"/>
    <w:rsid w:val="00354071"/>
    <w:rsid w:val="0035626C"/>
    <w:rsid w:val="0036065D"/>
    <w:rsid w:val="003611E1"/>
    <w:rsid w:val="00363D48"/>
    <w:rsid w:val="003659E6"/>
    <w:rsid w:val="0036628F"/>
    <w:rsid w:val="00376E07"/>
    <w:rsid w:val="003810A5"/>
    <w:rsid w:val="003811F8"/>
    <w:rsid w:val="003819D0"/>
    <w:rsid w:val="0038353A"/>
    <w:rsid w:val="0038366F"/>
    <w:rsid w:val="003840A1"/>
    <w:rsid w:val="00390DC3"/>
    <w:rsid w:val="003928E8"/>
    <w:rsid w:val="00395A67"/>
    <w:rsid w:val="00396311"/>
    <w:rsid w:val="00396AE0"/>
    <w:rsid w:val="003A35F2"/>
    <w:rsid w:val="003A3ACC"/>
    <w:rsid w:val="003A4A92"/>
    <w:rsid w:val="003B09BC"/>
    <w:rsid w:val="003B0A13"/>
    <w:rsid w:val="003B2AC2"/>
    <w:rsid w:val="003B3D88"/>
    <w:rsid w:val="003B4342"/>
    <w:rsid w:val="003B6690"/>
    <w:rsid w:val="003B6891"/>
    <w:rsid w:val="003C4B05"/>
    <w:rsid w:val="003C6C0F"/>
    <w:rsid w:val="003C7BB3"/>
    <w:rsid w:val="003D3D7C"/>
    <w:rsid w:val="003D4041"/>
    <w:rsid w:val="003D7634"/>
    <w:rsid w:val="003E1A5D"/>
    <w:rsid w:val="003F1F4F"/>
    <w:rsid w:val="003F404D"/>
    <w:rsid w:val="003F7C31"/>
    <w:rsid w:val="00401CB1"/>
    <w:rsid w:val="00405437"/>
    <w:rsid w:val="004059C6"/>
    <w:rsid w:val="00416841"/>
    <w:rsid w:val="004177C9"/>
    <w:rsid w:val="00420745"/>
    <w:rsid w:val="00420FAD"/>
    <w:rsid w:val="00421335"/>
    <w:rsid w:val="00421EE4"/>
    <w:rsid w:val="00431333"/>
    <w:rsid w:val="00432BA4"/>
    <w:rsid w:val="00433EB4"/>
    <w:rsid w:val="00435864"/>
    <w:rsid w:val="00437457"/>
    <w:rsid w:val="00443EBA"/>
    <w:rsid w:val="00446095"/>
    <w:rsid w:val="004510C5"/>
    <w:rsid w:val="00455A9C"/>
    <w:rsid w:val="00457A5E"/>
    <w:rsid w:val="00465575"/>
    <w:rsid w:val="00465BAD"/>
    <w:rsid w:val="004672C2"/>
    <w:rsid w:val="0048250F"/>
    <w:rsid w:val="00486082"/>
    <w:rsid w:val="00487584"/>
    <w:rsid w:val="0049070A"/>
    <w:rsid w:val="004914E6"/>
    <w:rsid w:val="00493588"/>
    <w:rsid w:val="004A0AD0"/>
    <w:rsid w:val="004A5E85"/>
    <w:rsid w:val="004B145B"/>
    <w:rsid w:val="004B550D"/>
    <w:rsid w:val="004C4606"/>
    <w:rsid w:val="004C6580"/>
    <w:rsid w:val="004C70BD"/>
    <w:rsid w:val="004D249F"/>
    <w:rsid w:val="004D2984"/>
    <w:rsid w:val="004D54AE"/>
    <w:rsid w:val="004D59BA"/>
    <w:rsid w:val="004E1A59"/>
    <w:rsid w:val="004E29DF"/>
    <w:rsid w:val="004E581E"/>
    <w:rsid w:val="004F0D0B"/>
    <w:rsid w:val="004F5725"/>
    <w:rsid w:val="00501726"/>
    <w:rsid w:val="00502ACC"/>
    <w:rsid w:val="005036FB"/>
    <w:rsid w:val="00504260"/>
    <w:rsid w:val="00517C8E"/>
    <w:rsid w:val="00521B18"/>
    <w:rsid w:val="00523C83"/>
    <w:rsid w:val="005261E6"/>
    <w:rsid w:val="00536E5C"/>
    <w:rsid w:val="005452CD"/>
    <w:rsid w:val="0054566D"/>
    <w:rsid w:val="005553B4"/>
    <w:rsid w:val="005570EB"/>
    <w:rsid w:val="00560FFA"/>
    <w:rsid w:val="00563F41"/>
    <w:rsid w:val="00565A91"/>
    <w:rsid w:val="00567570"/>
    <w:rsid w:val="00575DCD"/>
    <w:rsid w:val="005874DC"/>
    <w:rsid w:val="0059026F"/>
    <w:rsid w:val="00591D78"/>
    <w:rsid w:val="00594122"/>
    <w:rsid w:val="005963C5"/>
    <w:rsid w:val="00597306"/>
    <w:rsid w:val="005A3702"/>
    <w:rsid w:val="005B1DBA"/>
    <w:rsid w:val="005B5B3E"/>
    <w:rsid w:val="005B7AA7"/>
    <w:rsid w:val="005C09C8"/>
    <w:rsid w:val="005C0AA2"/>
    <w:rsid w:val="005C1971"/>
    <w:rsid w:val="005C26BB"/>
    <w:rsid w:val="005C57FD"/>
    <w:rsid w:val="005D1D02"/>
    <w:rsid w:val="005D47DD"/>
    <w:rsid w:val="005D55AC"/>
    <w:rsid w:val="005E2B78"/>
    <w:rsid w:val="005E37EE"/>
    <w:rsid w:val="005E3FF8"/>
    <w:rsid w:val="005E53C1"/>
    <w:rsid w:val="005E6300"/>
    <w:rsid w:val="005F0C9A"/>
    <w:rsid w:val="005F2231"/>
    <w:rsid w:val="005F7801"/>
    <w:rsid w:val="00601C46"/>
    <w:rsid w:val="00602FF8"/>
    <w:rsid w:val="00603E6E"/>
    <w:rsid w:val="0060577B"/>
    <w:rsid w:val="00607D63"/>
    <w:rsid w:val="00607F96"/>
    <w:rsid w:val="00612178"/>
    <w:rsid w:val="00612370"/>
    <w:rsid w:val="00614173"/>
    <w:rsid w:val="00616552"/>
    <w:rsid w:val="00620C1F"/>
    <w:rsid w:val="00630B44"/>
    <w:rsid w:val="006326A6"/>
    <w:rsid w:val="00635B6B"/>
    <w:rsid w:val="00640EE8"/>
    <w:rsid w:val="00641620"/>
    <w:rsid w:val="00641CB4"/>
    <w:rsid w:val="006427BD"/>
    <w:rsid w:val="00645A64"/>
    <w:rsid w:val="006500E0"/>
    <w:rsid w:val="006518EE"/>
    <w:rsid w:val="00652183"/>
    <w:rsid w:val="00655172"/>
    <w:rsid w:val="00657AD7"/>
    <w:rsid w:val="006603FB"/>
    <w:rsid w:val="00662EA0"/>
    <w:rsid w:val="00667785"/>
    <w:rsid w:val="00675581"/>
    <w:rsid w:val="00676DD6"/>
    <w:rsid w:val="00697A60"/>
    <w:rsid w:val="006A1F74"/>
    <w:rsid w:val="006A3E55"/>
    <w:rsid w:val="006B293F"/>
    <w:rsid w:val="006B2F19"/>
    <w:rsid w:val="006C3956"/>
    <w:rsid w:val="006C6807"/>
    <w:rsid w:val="006D050C"/>
    <w:rsid w:val="006D2611"/>
    <w:rsid w:val="006D618F"/>
    <w:rsid w:val="006D6E5B"/>
    <w:rsid w:val="006E372D"/>
    <w:rsid w:val="006E563C"/>
    <w:rsid w:val="006E7DCA"/>
    <w:rsid w:val="006F2610"/>
    <w:rsid w:val="006F4B73"/>
    <w:rsid w:val="006F5A88"/>
    <w:rsid w:val="007011CC"/>
    <w:rsid w:val="00705BEE"/>
    <w:rsid w:val="00711A64"/>
    <w:rsid w:val="00712997"/>
    <w:rsid w:val="00712B53"/>
    <w:rsid w:val="00714C0F"/>
    <w:rsid w:val="007159D3"/>
    <w:rsid w:val="00722412"/>
    <w:rsid w:val="00730BB0"/>
    <w:rsid w:val="00745F74"/>
    <w:rsid w:val="00751B39"/>
    <w:rsid w:val="007564F5"/>
    <w:rsid w:val="007607CA"/>
    <w:rsid w:val="00760BE6"/>
    <w:rsid w:val="00761F72"/>
    <w:rsid w:val="007645FC"/>
    <w:rsid w:val="00765C1E"/>
    <w:rsid w:val="00766D6D"/>
    <w:rsid w:val="00767E4E"/>
    <w:rsid w:val="007716A0"/>
    <w:rsid w:val="00773BBD"/>
    <w:rsid w:val="007746F7"/>
    <w:rsid w:val="00774DC8"/>
    <w:rsid w:val="00775D06"/>
    <w:rsid w:val="00776095"/>
    <w:rsid w:val="00781C94"/>
    <w:rsid w:val="00782D8D"/>
    <w:rsid w:val="00784D6F"/>
    <w:rsid w:val="0079147D"/>
    <w:rsid w:val="00794695"/>
    <w:rsid w:val="0079626E"/>
    <w:rsid w:val="007A483D"/>
    <w:rsid w:val="007B02E7"/>
    <w:rsid w:val="007B080D"/>
    <w:rsid w:val="007C2BD3"/>
    <w:rsid w:val="007C4F7C"/>
    <w:rsid w:val="007C5304"/>
    <w:rsid w:val="007D0266"/>
    <w:rsid w:val="007D2B7D"/>
    <w:rsid w:val="007D6B45"/>
    <w:rsid w:val="007D7120"/>
    <w:rsid w:val="007D7FE4"/>
    <w:rsid w:val="007E0254"/>
    <w:rsid w:val="007E6837"/>
    <w:rsid w:val="007E772B"/>
    <w:rsid w:val="00802006"/>
    <w:rsid w:val="00802E63"/>
    <w:rsid w:val="008070E4"/>
    <w:rsid w:val="00810940"/>
    <w:rsid w:val="008126EC"/>
    <w:rsid w:val="008128E3"/>
    <w:rsid w:val="00812BE7"/>
    <w:rsid w:val="008147B9"/>
    <w:rsid w:val="00816567"/>
    <w:rsid w:val="00817D8A"/>
    <w:rsid w:val="00820CAC"/>
    <w:rsid w:val="008211C0"/>
    <w:rsid w:val="00822BB0"/>
    <w:rsid w:val="00823A98"/>
    <w:rsid w:val="00823C11"/>
    <w:rsid w:val="00824BB3"/>
    <w:rsid w:val="00831E25"/>
    <w:rsid w:val="00840287"/>
    <w:rsid w:val="00840993"/>
    <w:rsid w:val="00840E26"/>
    <w:rsid w:val="00844BED"/>
    <w:rsid w:val="00845055"/>
    <w:rsid w:val="00854629"/>
    <w:rsid w:val="00854D5C"/>
    <w:rsid w:val="00854EDA"/>
    <w:rsid w:val="00863961"/>
    <w:rsid w:val="00865811"/>
    <w:rsid w:val="008658C4"/>
    <w:rsid w:val="00867467"/>
    <w:rsid w:val="00871B71"/>
    <w:rsid w:val="00874437"/>
    <w:rsid w:val="0087674E"/>
    <w:rsid w:val="00876B61"/>
    <w:rsid w:val="0088602C"/>
    <w:rsid w:val="00887414"/>
    <w:rsid w:val="00894CF0"/>
    <w:rsid w:val="00896472"/>
    <w:rsid w:val="00896699"/>
    <w:rsid w:val="008A551F"/>
    <w:rsid w:val="008A5F37"/>
    <w:rsid w:val="008A6695"/>
    <w:rsid w:val="008A677A"/>
    <w:rsid w:val="008A7122"/>
    <w:rsid w:val="008B091A"/>
    <w:rsid w:val="008C0956"/>
    <w:rsid w:val="008C1672"/>
    <w:rsid w:val="008C39AF"/>
    <w:rsid w:val="008C4DDE"/>
    <w:rsid w:val="008C4F6F"/>
    <w:rsid w:val="008C7E61"/>
    <w:rsid w:val="008D1CE7"/>
    <w:rsid w:val="008D5C3B"/>
    <w:rsid w:val="008E4022"/>
    <w:rsid w:val="008F0E23"/>
    <w:rsid w:val="008F22CE"/>
    <w:rsid w:val="008F4185"/>
    <w:rsid w:val="008F4A4C"/>
    <w:rsid w:val="0090085A"/>
    <w:rsid w:val="00900CF5"/>
    <w:rsid w:val="009018AA"/>
    <w:rsid w:val="00903944"/>
    <w:rsid w:val="0090422E"/>
    <w:rsid w:val="009107B6"/>
    <w:rsid w:val="00912E45"/>
    <w:rsid w:val="00913AAA"/>
    <w:rsid w:val="009154E2"/>
    <w:rsid w:val="00915DC9"/>
    <w:rsid w:val="00921D8C"/>
    <w:rsid w:val="009315B7"/>
    <w:rsid w:val="00934EE2"/>
    <w:rsid w:val="00936C1C"/>
    <w:rsid w:val="00942191"/>
    <w:rsid w:val="00944D61"/>
    <w:rsid w:val="00946F64"/>
    <w:rsid w:val="00947CA0"/>
    <w:rsid w:val="0095226E"/>
    <w:rsid w:val="00952835"/>
    <w:rsid w:val="00954338"/>
    <w:rsid w:val="00954727"/>
    <w:rsid w:val="00955268"/>
    <w:rsid w:val="0095693B"/>
    <w:rsid w:val="00957071"/>
    <w:rsid w:val="00960A94"/>
    <w:rsid w:val="009619E2"/>
    <w:rsid w:val="00963CCB"/>
    <w:rsid w:val="00965510"/>
    <w:rsid w:val="00965F85"/>
    <w:rsid w:val="009672A2"/>
    <w:rsid w:val="0096796A"/>
    <w:rsid w:val="0097221F"/>
    <w:rsid w:val="009748CD"/>
    <w:rsid w:val="00982BAE"/>
    <w:rsid w:val="0098659C"/>
    <w:rsid w:val="00991ACB"/>
    <w:rsid w:val="00993E15"/>
    <w:rsid w:val="00996F5E"/>
    <w:rsid w:val="0099705F"/>
    <w:rsid w:val="009A111E"/>
    <w:rsid w:val="009A11BE"/>
    <w:rsid w:val="009A6E8F"/>
    <w:rsid w:val="009B31A8"/>
    <w:rsid w:val="009B41DB"/>
    <w:rsid w:val="009B467B"/>
    <w:rsid w:val="009B49C5"/>
    <w:rsid w:val="009C0795"/>
    <w:rsid w:val="009C1DB4"/>
    <w:rsid w:val="009C4652"/>
    <w:rsid w:val="009D342E"/>
    <w:rsid w:val="009E0002"/>
    <w:rsid w:val="009E2576"/>
    <w:rsid w:val="009E2586"/>
    <w:rsid w:val="009E5B7B"/>
    <w:rsid w:val="009E72F1"/>
    <w:rsid w:val="009F029D"/>
    <w:rsid w:val="009F1B9E"/>
    <w:rsid w:val="009F1F8C"/>
    <w:rsid w:val="00A00E40"/>
    <w:rsid w:val="00A025AD"/>
    <w:rsid w:val="00A0474F"/>
    <w:rsid w:val="00A066CC"/>
    <w:rsid w:val="00A14149"/>
    <w:rsid w:val="00A1478D"/>
    <w:rsid w:val="00A149F2"/>
    <w:rsid w:val="00A17AFB"/>
    <w:rsid w:val="00A17E59"/>
    <w:rsid w:val="00A218E8"/>
    <w:rsid w:val="00A219DD"/>
    <w:rsid w:val="00A23E0F"/>
    <w:rsid w:val="00A240DB"/>
    <w:rsid w:val="00A24729"/>
    <w:rsid w:val="00A24B43"/>
    <w:rsid w:val="00A25F12"/>
    <w:rsid w:val="00A271C5"/>
    <w:rsid w:val="00A36B20"/>
    <w:rsid w:val="00A41A5C"/>
    <w:rsid w:val="00A42CE6"/>
    <w:rsid w:val="00A430F0"/>
    <w:rsid w:val="00A46ADC"/>
    <w:rsid w:val="00A4712B"/>
    <w:rsid w:val="00A47A6C"/>
    <w:rsid w:val="00A52CA7"/>
    <w:rsid w:val="00A535AC"/>
    <w:rsid w:val="00A535B9"/>
    <w:rsid w:val="00A546B6"/>
    <w:rsid w:val="00A556E2"/>
    <w:rsid w:val="00A57743"/>
    <w:rsid w:val="00A6043D"/>
    <w:rsid w:val="00A66B6A"/>
    <w:rsid w:val="00A679EB"/>
    <w:rsid w:val="00A67BE4"/>
    <w:rsid w:val="00A67DF7"/>
    <w:rsid w:val="00A84B41"/>
    <w:rsid w:val="00A85CEF"/>
    <w:rsid w:val="00A94663"/>
    <w:rsid w:val="00A9597C"/>
    <w:rsid w:val="00A96CDE"/>
    <w:rsid w:val="00AA2A3F"/>
    <w:rsid w:val="00AA4594"/>
    <w:rsid w:val="00AA4DE9"/>
    <w:rsid w:val="00AA63B5"/>
    <w:rsid w:val="00AA7897"/>
    <w:rsid w:val="00AB62A9"/>
    <w:rsid w:val="00AC3355"/>
    <w:rsid w:val="00AC3540"/>
    <w:rsid w:val="00AC3A0E"/>
    <w:rsid w:val="00AC6F3A"/>
    <w:rsid w:val="00AD1CD6"/>
    <w:rsid w:val="00AD523A"/>
    <w:rsid w:val="00AD5675"/>
    <w:rsid w:val="00AE31DA"/>
    <w:rsid w:val="00AE7994"/>
    <w:rsid w:val="00AF1250"/>
    <w:rsid w:val="00AF154B"/>
    <w:rsid w:val="00AF2627"/>
    <w:rsid w:val="00AF48CA"/>
    <w:rsid w:val="00AF5C80"/>
    <w:rsid w:val="00AF63E2"/>
    <w:rsid w:val="00B02C7F"/>
    <w:rsid w:val="00B02EDC"/>
    <w:rsid w:val="00B032E3"/>
    <w:rsid w:val="00B04F7F"/>
    <w:rsid w:val="00B0537A"/>
    <w:rsid w:val="00B0537F"/>
    <w:rsid w:val="00B0693C"/>
    <w:rsid w:val="00B10500"/>
    <w:rsid w:val="00B12B7C"/>
    <w:rsid w:val="00B16A2C"/>
    <w:rsid w:val="00B20130"/>
    <w:rsid w:val="00B26C49"/>
    <w:rsid w:val="00B26FDC"/>
    <w:rsid w:val="00B2708C"/>
    <w:rsid w:val="00B27FE9"/>
    <w:rsid w:val="00B322B2"/>
    <w:rsid w:val="00B33307"/>
    <w:rsid w:val="00B36301"/>
    <w:rsid w:val="00B41793"/>
    <w:rsid w:val="00B4401B"/>
    <w:rsid w:val="00B45DC7"/>
    <w:rsid w:val="00B4639A"/>
    <w:rsid w:val="00B46999"/>
    <w:rsid w:val="00B47F1C"/>
    <w:rsid w:val="00B5495F"/>
    <w:rsid w:val="00B57C6E"/>
    <w:rsid w:val="00B613D5"/>
    <w:rsid w:val="00B7389F"/>
    <w:rsid w:val="00B73D92"/>
    <w:rsid w:val="00B76398"/>
    <w:rsid w:val="00B76E8F"/>
    <w:rsid w:val="00B77906"/>
    <w:rsid w:val="00B80920"/>
    <w:rsid w:val="00B9036D"/>
    <w:rsid w:val="00B91A39"/>
    <w:rsid w:val="00B93835"/>
    <w:rsid w:val="00B93FD6"/>
    <w:rsid w:val="00BA1920"/>
    <w:rsid w:val="00BA5735"/>
    <w:rsid w:val="00BB0377"/>
    <w:rsid w:val="00BB0627"/>
    <w:rsid w:val="00BB49E1"/>
    <w:rsid w:val="00BB4E77"/>
    <w:rsid w:val="00BB674A"/>
    <w:rsid w:val="00BB7BC0"/>
    <w:rsid w:val="00BC1AFD"/>
    <w:rsid w:val="00BC2DAC"/>
    <w:rsid w:val="00BC44BE"/>
    <w:rsid w:val="00BC5F3D"/>
    <w:rsid w:val="00BC6144"/>
    <w:rsid w:val="00BC6609"/>
    <w:rsid w:val="00BC6656"/>
    <w:rsid w:val="00BD01CC"/>
    <w:rsid w:val="00BD0B68"/>
    <w:rsid w:val="00BD43B7"/>
    <w:rsid w:val="00BD6C8E"/>
    <w:rsid w:val="00BE0480"/>
    <w:rsid w:val="00BE44A4"/>
    <w:rsid w:val="00BE4A88"/>
    <w:rsid w:val="00BE5FF6"/>
    <w:rsid w:val="00BF2CF3"/>
    <w:rsid w:val="00C02703"/>
    <w:rsid w:val="00C0378C"/>
    <w:rsid w:val="00C03F10"/>
    <w:rsid w:val="00C1021A"/>
    <w:rsid w:val="00C1035C"/>
    <w:rsid w:val="00C1690B"/>
    <w:rsid w:val="00C171B6"/>
    <w:rsid w:val="00C20D3B"/>
    <w:rsid w:val="00C21E7A"/>
    <w:rsid w:val="00C22CD5"/>
    <w:rsid w:val="00C2425D"/>
    <w:rsid w:val="00C25769"/>
    <w:rsid w:val="00C2733B"/>
    <w:rsid w:val="00C3161B"/>
    <w:rsid w:val="00C32140"/>
    <w:rsid w:val="00C32674"/>
    <w:rsid w:val="00C34D1B"/>
    <w:rsid w:val="00C36727"/>
    <w:rsid w:val="00C43630"/>
    <w:rsid w:val="00C4476A"/>
    <w:rsid w:val="00C44B58"/>
    <w:rsid w:val="00C462AE"/>
    <w:rsid w:val="00C504CA"/>
    <w:rsid w:val="00C50D6A"/>
    <w:rsid w:val="00C51EAF"/>
    <w:rsid w:val="00C532D0"/>
    <w:rsid w:val="00C5599E"/>
    <w:rsid w:val="00C56972"/>
    <w:rsid w:val="00C57964"/>
    <w:rsid w:val="00C626EF"/>
    <w:rsid w:val="00C62F1D"/>
    <w:rsid w:val="00C63D8D"/>
    <w:rsid w:val="00C64204"/>
    <w:rsid w:val="00C715C0"/>
    <w:rsid w:val="00C71E0D"/>
    <w:rsid w:val="00C73AA8"/>
    <w:rsid w:val="00C75A97"/>
    <w:rsid w:val="00C83B1A"/>
    <w:rsid w:val="00C84035"/>
    <w:rsid w:val="00C91901"/>
    <w:rsid w:val="00C91EDF"/>
    <w:rsid w:val="00CB5C34"/>
    <w:rsid w:val="00CB6C33"/>
    <w:rsid w:val="00CB7908"/>
    <w:rsid w:val="00CC013F"/>
    <w:rsid w:val="00CC053F"/>
    <w:rsid w:val="00CC44B5"/>
    <w:rsid w:val="00CC5461"/>
    <w:rsid w:val="00CC67AC"/>
    <w:rsid w:val="00CC7986"/>
    <w:rsid w:val="00CD25AC"/>
    <w:rsid w:val="00CD3369"/>
    <w:rsid w:val="00CD5EBD"/>
    <w:rsid w:val="00CE2120"/>
    <w:rsid w:val="00CF00C6"/>
    <w:rsid w:val="00CF30D2"/>
    <w:rsid w:val="00CF4653"/>
    <w:rsid w:val="00CF72A6"/>
    <w:rsid w:val="00D00499"/>
    <w:rsid w:val="00D01283"/>
    <w:rsid w:val="00D232BE"/>
    <w:rsid w:val="00D25888"/>
    <w:rsid w:val="00D278D7"/>
    <w:rsid w:val="00D27E8A"/>
    <w:rsid w:val="00D414BA"/>
    <w:rsid w:val="00D41658"/>
    <w:rsid w:val="00D425C0"/>
    <w:rsid w:val="00D55668"/>
    <w:rsid w:val="00D559D2"/>
    <w:rsid w:val="00D5621D"/>
    <w:rsid w:val="00D57AC3"/>
    <w:rsid w:val="00D62414"/>
    <w:rsid w:val="00D63E2A"/>
    <w:rsid w:val="00D64C1B"/>
    <w:rsid w:val="00D67F1E"/>
    <w:rsid w:val="00D748A1"/>
    <w:rsid w:val="00D74AFA"/>
    <w:rsid w:val="00D75CE8"/>
    <w:rsid w:val="00D82CCB"/>
    <w:rsid w:val="00D9646C"/>
    <w:rsid w:val="00D97406"/>
    <w:rsid w:val="00D97EE5"/>
    <w:rsid w:val="00DA0689"/>
    <w:rsid w:val="00DA3737"/>
    <w:rsid w:val="00DA40FF"/>
    <w:rsid w:val="00DA4B96"/>
    <w:rsid w:val="00DB2BC9"/>
    <w:rsid w:val="00DB4472"/>
    <w:rsid w:val="00DB5B2D"/>
    <w:rsid w:val="00DB6181"/>
    <w:rsid w:val="00DB6EA7"/>
    <w:rsid w:val="00DC4E2F"/>
    <w:rsid w:val="00DC52D8"/>
    <w:rsid w:val="00DC5FA2"/>
    <w:rsid w:val="00DD4AFD"/>
    <w:rsid w:val="00DE1AFD"/>
    <w:rsid w:val="00DE461D"/>
    <w:rsid w:val="00DE6751"/>
    <w:rsid w:val="00DE735F"/>
    <w:rsid w:val="00DF16FA"/>
    <w:rsid w:val="00DF703E"/>
    <w:rsid w:val="00E05CD2"/>
    <w:rsid w:val="00E07407"/>
    <w:rsid w:val="00E1287E"/>
    <w:rsid w:val="00E178E6"/>
    <w:rsid w:val="00E20030"/>
    <w:rsid w:val="00E22149"/>
    <w:rsid w:val="00E24033"/>
    <w:rsid w:val="00E26956"/>
    <w:rsid w:val="00E30BB6"/>
    <w:rsid w:val="00E322C5"/>
    <w:rsid w:val="00E34C4D"/>
    <w:rsid w:val="00E367FD"/>
    <w:rsid w:val="00E42718"/>
    <w:rsid w:val="00E51110"/>
    <w:rsid w:val="00E56DFF"/>
    <w:rsid w:val="00E57BAC"/>
    <w:rsid w:val="00E6025C"/>
    <w:rsid w:val="00E60361"/>
    <w:rsid w:val="00E63B3B"/>
    <w:rsid w:val="00E63BEE"/>
    <w:rsid w:val="00E64535"/>
    <w:rsid w:val="00E651C5"/>
    <w:rsid w:val="00E662D1"/>
    <w:rsid w:val="00E670A3"/>
    <w:rsid w:val="00E70A04"/>
    <w:rsid w:val="00E70C91"/>
    <w:rsid w:val="00E72B57"/>
    <w:rsid w:val="00E8135C"/>
    <w:rsid w:val="00E8352F"/>
    <w:rsid w:val="00E8545F"/>
    <w:rsid w:val="00E857AD"/>
    <w:rsid w:val="00E90CA1"/>
    <w:rsid w:val="00E918E7"/>
    <w:rsid w:val="00E942C1"/>
    <w:rsid w:val="00E94C40"/>
    <w:rsid w:val="00E96D56"/>
    <w:rsid w:val="00EA0E36"/>
    <w:rsid w:val="00EA258A"/>
    <w:rsid w:val="00EA28BF"/>
    <w:rsid w:val="00EA7145"/>
    <w:rsid w:val="00EB0CBE"/>
    <w:rsid w:val="00EB4541"/>
    <w:rsid w:val="00EB6CDC"/>
    <w:rsid w:val="00EC13F8"/>
    <w:rsid w:val="00EC1BA4"/>
    <w:rsid w:val="00EC2613"/>
    <w:rsid w:val="00ED00CA"/>
    <w:rsid w:val="00ED681F"/>
    <w:rsid w:val="00EE091A"/>
    <w:rsid w:val="00EE17CB"/>
    <w:rsid w:val="00EE3DF9"/>
    <w:rsid w:val="00EF508E"/>
    <w:rsid w:val="00EF53BE"/>
    <w:rsid w:val="00EF5EB3"/>
    <w:rsid w:val="00EF6C28"/>
    <w:rsid w:val="00EF7E1A"/>
    <w:rsid w:val="00F03B9E"/>
    <w:rsid w:val="00F04AC8"/>
    <w:rsid w:val="00F10A3F"/>
    <w:rsid w:val="00F120E9"/>
    <w:rsid w:val="00F13888"/>
    <w:rsid w:val="00F157BA"/>
    <w:rsid w:val="00F1624C"/>
    <w:rsid w:val="00F22FC2"/>
    <w:rsid w:val="00F23EC9"/>
    <w:rsid w:val="00F278DC"/>
    <w:rsid w:val="00F27A8F"/>
    <w:rsid w:val="00F31482"/>
    <w:rsid w:val="00F3659C"/>
    <w:rsid w:val="00F417BA"/>
    <w:rsid w:val="00F41C16"/>
    <w:rsid w:val="00F4454E"/>
    <w:rsid w:val="00F454E6"/>
    <w:rsid w:val="00F50836"/>
    <w:rsid w:val="00F51E30"/>
    <w:rsid w:val="00F53B2D"/>
    <w:rsid w:val="00F540C9"/>
    <w:rsid w:val="00F65759"/>
    <w:rsid w:val="00F6677F"/>
    <w:rsid w:val="00F667A1"/>
    <w:rsid w:val="00F67BEE"/>
    <w:rsid w:val="00F72E9F"/>
    <w:rsid w:val="00F740FC"/>
    <w:rsid w:val="00F77E3C"/>
    <w:rsid w:val="00F83B68"/>
    <w:rsid w:val="00F8597B"/>
    <w:rsid w:val="00F867DF"/>
    <w:rsid w:val="00F900EB"/>
    <w:rsid w:val="00F91949"/>
    <w:rsid w:val="00F91C1B"/>
    <w:rsid w:val="00F92BB7"/>
    <w:rsid w:val="00F9341B"/>
    <w:rsid w:val="00F93F0E"/>
    <w:rsid w:val="00F967CC"/>
    <w:rsid w:val="00FA13BA"/>
    <w:rsid w:val="00FA1D14"/>
    <w:rsid w:val="00FA4570"/>
    <w:rsid w:val="00FA61D6"/>
    <w:rsid w:val="00FA6577"/>
    <w:rsid w:val="00FA6CF2"/>
    <w:rsid w:val="00FB4182"/>
    <w:rsid w:val="00FB42A2"/>
    <w:rsid w:val="00FB6AB1"/>
    <w:rsid w:val="00FC09E4"/>
    <w:rsid w:val="00FC670A"/>
    <w:rsid w:val="00FD21BE"/>
    <w:rsid w:val="00FD27B2"/>
    <w:rsid w:val="00FD3C20"/>
    <w:rsid w:val="00FD4FF1"/>
    <w:rsid w:val="00FD69C4"/>
    <w:rsid w:val="00FD6ED9"/>
    <w:rsid w:val="00FD799D"/>
    <w:rsid w:val="00FE119B"/>
    <w:rsid w:val="00FE16AB"/>
    <w:rsid w:val="00FE6606"/>
    <w:rsid w:val="00FF0182"/>
    <w:rsid w:val="00FF0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C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01CB1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1"/>
    <w:next w:val="a"/>
    <w:link w:val="20"/>
    <w:uiPriority w:val="99"/>
    <w:qFormat/>
    <w:rsid w:val="00401CB1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eastAsiaTheme="minorEastAsia" w:hAnsi="Arial" w:cs="Arial"/>
      <w:bCs/>
      <w:color w:val="26282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401CB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401CB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1C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01CB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01CB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01CB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a3">
    <w:name w:val="Title"/>
    <w:basedOn w:val="a"/>
    <w:link w:val="a4"/>
    <w:uiPriority w:val="10"/>
    <w:qFormat/>
    <w:rsid w:val="00401CB1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uiPriority w:val="10"/>
    <w:rsid w:val="00401CB1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401CB1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401CB1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401CB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401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401CB1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401CB1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01CB1"/>
  </w:style>
  <w:style w:type="character" w:customStyle="1" w:styleId="a9">
    <w:name w:val="Цветовое выделение"/>
    <w:uiPriority w:val="99"/>
    <w:rsid w:val="00401CB1"/>
    <w:rPr>
      <w:b/>
      <w:color w:val="26282F"/>
    </w:rPr>
  </w:style>
  <w:style w:type="character" w:customStyle="1" w:styleId="aa">
    <w:name w:val="Гипертекстовая ссылка"/>
    <w:basedOn w:val="a9"/>
    <w:uiPriority w:val="99"/>
    <w:rsid w:val="00401CB1"/>
  </w:style>
  <w:style w:type="character" w:customStyle="1" w:styleId="ab">
    <w:name w:val="Активная гиперссылка"/>
    <w:basedOn w:val="aa"/>
    <w:uiPriority w:val="99"/>
    <w:rsid w:val="00401CB1"/>
    <w:rPr>
      <w:rFonts w:cs="Times New Roman"/>
      <w:b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401CB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d">
    <w:name w:val="Внимание: криминал!!"/>
    <w:basedOn w:val="ac"/>
    <w:next w:val="a"/>
    <w:uiPriority w:val="99"/>
    <w:rsid w:val="00401CB1"/>
  </w:style>
  <w:style w:type="paragraph" w:customStyle="1" w:styleId="ae">
    <w:name w:val="Внимание: недобросовестность!"/>
    <w:basedOn w:val="ac"/>
    <w:next w:val="a"/>
    <w:uiPriority w:val="99"/>
    <w:rsid w:val="00401CB1"/>
  </w:style>
  <w:style w:type="character" w:customStyle="1" w:styleId="af">
    <w:name w:val="Выделение для Базового Поиска"/>
    <w:basedOn w:val="a9"/>
    <w:uiPriority w:val="99"/>
    <w:rsid w:val="00401CB1"/>
  </w:style>
  <w:style w:type="character" w:customStyle="1" w:styleId="af0">
    <w:name w:val="Выделение для Базового Поиска (курсив)"/>
    <w:basedOn w:val="af"/>
    <w:uiPriority w:val="99"/>
    <w:rsid w:val="00401CB1"/>
    <w:rPr>
      <w:rFonts w:cs="Times New Roman"/>
      <w:bCs/>
      <w:i/>
      <w:iCs/>
      <w:color w:val="0058A9"/>
    </w:rPr>
  </w:style>
  <w:style w:type="character" w:customStyle="1" w:styleId="af1">
    <w:name w:val="Сравнение редакций"/>
    <w:basedOn w:val="a9"/>
    <w:uiPriority w:val="99"/>
    <w:rsid w:val="00401CB1"/>
  </w:style>
  <w:style w:type="character" w:customStyle="1" w:styleId="af2">
    <w:name w:val="Добавленный текст"/>
    <w:uiPriority w:val="99"/>
    <w:rsid w:val="00401CB1"/>
    <w:rPr>
      <w:color w:val="000000"/>
      <w:shd w:val="clear" w:color="auto" w:fill="C1D7FF"/>
    </w:rPr>
  </w:style>
  <w:style w:type="paragraph" w:customStyle="1" w:styleId="af3">
    <w:name w:val="Дочерний элемент списка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4">
    <w:name w:val="Основное меню (преемственное)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  <w:sz w:val="24"/>
      <w:szCs w:val="24"/>
    </w:rPr>
  </w:style>
  <w:style w:type="paragraph" w:customStyle="1" w:styleId="af5">
    <w:name w:val="Заголовок *"/>
    <w:basedOn w:val="af4"/>
    <w:next w:val="a"/>
    <w:uiPriority w:val="99"/>
    <w:rsid w:val="00401CB1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401CB1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eastAsiaTheme="minorEastAsia" w:hAnsi="Arial" w:cs="Arial"/>
      <w:b w:val="0"/>
      <w:color w:val="26282F"/>
      <w:sz w:val="20"/>
      <w:shd w:val="clear" w:color="auto" w:fill="FFFFFF"/>
    </w:rPr>
  </w:style>
  <w:style w:type="character" w:customStyle="1" w:styleId="af8">
    <w:name w:val="Заголовок полученного сообщения"/>
    <w:basedOn w:val="a9"/>
    <w:uiPriority w:val="99"/>
    <w:rsid w:val="00401CB1"/>
  </w:style>
  <w:style w:type="paragraph" w:customStyle="1" w:styleId="af9">
    <w:name w:val="Заголовок распахивающейся части диалога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</w:rPr>
  </w:style>
  <w:style w:type="character" w:customStyle="1" w:styleId="afa">
    <w:name w:val="Заголовок собственного сообщения"/>
    <w:basedOn w:val="a9"/>
    <w:uiPriority w:val="99"/>
    <w:rsid w:val="00401CB1"/>
  </w:style>
  <w:style w:type="paragraph" w:customStyle="1" w:styleId="afb">
    <w:name w:val="Заголовок статьи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c">
    <w:name w:val="Заголовок ЭР (левое окно)"/>
    <w:basedOn w:val="a"/>
    <w:next w:val="a"/>
    <w:uiPriority w:val="99"/>
    <w:rsid w:val="00401CB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d">
    <w:name w:val="Заголовок ЭР (правое окно)"/>
    <w:basedOn w:val="afc"/>
    <w:next w:val="a"/>
    <w:uiPriority w:val="99"/>
    <w:rsid w:val="00401CB1"/>
    <w:pPr>
      <w:spacing w:after="0"/>
      <w:jc w:val="left"/>
    </w:pPr>
  </w:style>
  <w:style w:type="paragraph" w:customStyle="1" w:styleId="afe">
    <w:name w:val="Интерактивный заголовок"/>
    <w:basedOn w:val="af5"/>
    <w:next w:val="a"/>
    <w:uiPriority w:val="99"/>
    <w:rsid w:val="00401CB1"/>
  </w:style>
  <w:style w:type="paragraph" w:customStyle="1" w:styleId="aff">
    <w:name w:val="Текст (справка)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0">
    <w:name w:val="Комментарий"/>
    <w:basedOn w:val="aff"/>
    <w:next w:val="a"/>
    <w:uiPriority w:val="99"/>
    <w:rsid w:val="00401CB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 версии"/>
    <w:basedOn w:val="aff0"/>
    <w:next w:val="a"/>
    <w:uiPriority w:val="99"/>
    <w:rsid w:val="00401CB1"/>
  </w:style>
  <w:style w:type="paragraph" w:customStyle="1" w:styleId="aff2">
    <w:name w:val="Текст информации об изменениях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</w:rPr>
  </w:style>
  <w:style w:type="paragraph" w:customStyle="1" w:styleId="aff3">
    <w:name w:val="Информация об изменениях"/>
    <w:basedOn w:val="aff2"/>
    <w:next w:val="a"/>
    <w:uiPriority w:val="99"/>
    <w:rsid w:val="00401CB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лев. подпись)"/>
    <w:basedOn w:val="a"/>
    <w:next w:val="a"/>
    <w:uiPriority w:val="99"/>
    <w:rsid w:val="00401CB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5">
    <w:name w:val="Колонтитул (левый)"/>
    <w:basedOn w:val="aff4"/>
    <w:next w:val="a"/>
    <w:uiPriority w:val="99"/>
    <w:rsid w:val="00401CB1"/>
  </w:style>
  <w:style w:type="paragraph" w:customStyle="1" w:styleId="aff6">
    <w:name w:val="Текст (прав. подпись)"/>
    <w:basedOn w:val="a"/>
    <w:next w:val="a"/>
    <w:uiPriority w:val="99"/>
    <w:rsid w:val="00401CB1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Колонтитул (правый)"/>
    <w:basedOn w:val="aff6"/>
    <w:next w:val="a"/>
    <w:uiPriority w:val="99"/>
    <w:rsid w:val="00401CB1"/>
    <w:rPr>
      <w:sz w:val="16"/>
      <w:szCs w:val="16"/>
    </w:rPr>
  </w:style>
  <w:style w:type="paragraph" w:customStyle="1" w:styleId="aff8">
    <w:name w:val="Комментарий пользователя"/>
    <w:basedOn w:val="aff0"/>
    <w:next w:val="a"/>
    <w:uiPriority w:val="99"/>
    <w:rsid w:val="00401CB1"/>
  </w:style>
  <w:style w:type="paragraph" w:customStyle="1" w:styleId="aff9">
    <w:name w:val="Куда обратиться?"/>
    <w:basedOn w:val="ac"/>
    <w:next w:val="a"/>
    <w:uiPriority w:val="99"/>
    <w:rsid w:val="00401CB1"/>
  </w:style>
  <w:style w:type="paragraph" w:customStyle="1" w:styleId="affa">
    <w:name w:val="Моноширинный"/>
    <w:basedOn w:val="a"/>
    <w:next w:val="a"/>
    <w:uiPriority w:val="99"/>
    <w:rsid w:val="00401CB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b">
    <w:name w:val="Найденные слова"/>
    <w:basedOn w:val="a9"/>
    <w:uiPriority w:val="99"/>
    <w:rsid w:val="00401CB1"/>
  </w:style>
  <w:style w:type="paragraph" w:customStyle="1" w:styleId="affc">
    <w:name w:val="Напишите нам"/>
    <w:basedOn w:val="a"/>
    <w:next w:val="a"/>
    <w:uiPriority w:val="99"/>
    <w:rsid w:val="00401CB1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d">
    <w:name w:val="Не вступил в силу"/>
    <w:basedOn w:val="a9"/>
    <w:uiPriority w:val="99"/>
    <w:rsid w:val="00401CB1"/>
  </w:style>
  <w:style w:type="paragraph" w:customStyle="1" w:styleId="affe">
    <w:name w:val="Необходимые документы"/>
    <w:basedOn w:val="ac"/>
    <w:next w:val="a"/>
    <w:uiPriority w:val="99"/>
    <w:rsid w:val="00401CB1"/>
    <w:pPr>
      <w:ind w:firstLine="118"/>
    </w:pPr>
  </w:style>
  <w:style w:type="paragraph" w:customStyle="1" w:styleId="afff">
    <w:name w:val="Нормальный (таблица)"/>
    <w:basedOn w:val="a"/>
    <w:next w:val="a"/>
    <w:uiPriority w:val="99"/>
    <w:rsid w:val="00401CB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Таблицы (моноширинный)"/>
    <w:basedOn w:val="a"/>
    <w:next w:val="a"/>
    <w:uiPriority w:val="99"/>
    <w:rsid w:val="00401CB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1">
    <w:name w:val="Оглавление"/>
    <w:basedOn w:val="afff0"/>
    <w:next w:val="a"/>
    <w:uiPriority w:val="99"/>
    <w:rsid w:val="00401CB1"/>
    <w:pPr>
      <w:ind w:left="140"/>
    </w:pPr>
  </w:style>
  <w:style w:type="character" w:customStyle="1" w:styleId="afff2">
    <w:name w:val="Опечатки"/>
    <w:uiPriority w:val="99"/>
    <w:rsid w:val="00401CB1"/>
    <w:rPr>
      <w:color w:val="FF0000"/>
    </w:rPr>
  </w:style>
  <w:style w:type="paragraph" w:customStyle="1" w:styleId="afff3">
    <w:name w:val="Переменная часть"/>
    <w:basedOn w:val="af4"/>
    <w:next w:val="a"/>
    <w:uiPriority w:val="99"/>
    <w:rsid w:val="00401CB1"/>
    <w:rPr>
      <w:sz w:val="20"/>
      <w:szCs w:val="20"/>
    </w:rPr>
  </w:style>
  <w:style w:type="paragraph" w:customStyle="1" w:styleId="afff4">
    <w:name w:val="Подвал для информации об изменениях"/>
    <w:basedOn w:val="1"/>
    <w:next w:val="a"/>
    <w:uiPriority w:val="99"/>
    <w:rsid w:val="00401CB1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eastAsiaTheme="minorEastAsia" w:hAnsi="Arial" w:cs="Arial"/>
      <w:b w:val="0"/>
      <w:color w:val="26282F"/>
      <w:sz w:val="20"/>
    </w:rPr>
  </w:style>
  <w:style w:type="paragraph" w:customStyle="1" w:styleId="afff5">
    <w:name w:val="Подзаголовок для информации об изменениях"/>
    <w:basedOn w:val="aff2"/>
    <w:next w:val="a"/>
    <w:uiPriority w:val="99"/>
    <w:rsid w:val="00401CB1"/>
    <w:rPr>
      <w:b/>
      <w:bCs/>
    </w:rPr>
  </w:style>
  <w:style w:type="paragraph" w:customStyle="1" w:styleId="afff6">
    <w:name w:val="Подчёркнутый текст"/>
    <w:basedOn w:val="a"/>
    <w:next w:val="a"/>
    <w:uiPriority w:val="99"/>
    <w:rsid w:val="00401CB1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7">
    <w:name w:val="Постоянная часть *"/>
    <w:basedOn w:val="af4"/>
    <w:next w:val="a"/>
    <w:uiPriority w:val="99"/>
    <w:rsid w:val="00401CB1"/>
    <w:rPr>
      <w:sz w:val="22"/>
      <w:szCs w:val="22"/>
    </w:rPr>
  </w:style>
  <w:style w:type="paragraph" w:customStyle="1" w:styleId="afff8">
    <w:name w:val="Прижатый влево"/>
    <w:basedOn w:val="a"/>
    <w:next w:val="a"/>
    <w:uiPriority w:val="99"/>
    <w:rsid w:val="00401CB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9">
    <w:name w:val="Пример."/>
    <w:basedOn w:val="ac"/>
    <w:next w:val="a"/>
    <w:uiPriority w:val="99"/>
    <w:rsid w:val="00401CB1"/>
  </w:style>
  <w:style w:type="paragraph" w:customStyle="1" w:styleId="afffa">
    <w:name w:val="Примечание."/>
    <w:basedOn w:val="ac"/>
    <w:next w:val="a"/>
    <w:uiPriority w:val="99"/>
    <w:rsid w:val="00401CB1"/>
  </w:style>
  <w:style w:type="character" w:customStyle="1" w:styleId="afffb">
    <w:name w:val="Продолжение ссылки"/>
    <w:basedOn w:val="aa"/>
    <w:uiPriority w:val="99"/>
    <w:rsid w:val="00401CB1"/>
    <w:rPr>
      <w:rFonts w:cs="Times New Roman"/>
      <w:b w:val="0"/>
      <w:color w:val="106BBE"/>
    </w:rPr>
  </w:style>
  <w:style w:type="paragraph" w:customStyle="1" w:styleId="afffc">
    <w:name w:val="Словарная статья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e">
    <w:name w:val="Ссылка на утративший силу документ"/>
    <w:basedOn w:val="aa"/>
    <w:uiPriority w:val="99"/>
    <w:rsid w:val="00401CB1"/>
    <w:rPr>
      <w:rFonts w:cs="Times New Roman"/>
      <w:b w:val="0"/>
      <w:color w:val="749232"/>
    </w:rPr>
  </w:style>
  <w:style w:type="paragraph" w:customStyle="1" w:styleId="affff">
    <w:name w:val="Текст в таблице"/>
    <w:basedOn w:val="afff"/>
    <w:next w:val="a"/>
    <w:uiPriority w:val="99"/>
    <w:rsid w:val="00401CB1"/>
    <w:pPr>
      <w:ind w:firstLine="500"/>
    </w:pPr>
  </w:style>
  <w:style w:type="paragraph" w:customStyle="1" w:styleId="affff0">
    <w:name w:val="Текст ЭР (см. также)"/>
    <w:basedOn w:val="a"/>
    <w:next w:val="a"/>
    <w:uiPriority w:val="99"/>
    <w:rsid w:val="00401CB1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1">
    <w:name w:val="Технический комментарий"/>
    <w:basedOn w:val="a"/>
    <w:next w:val="a"/>
    <w:uiPriority w:val="99"/>
    <w:rsid w:val="00401CB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2">
    <w:name w:val="Удалённый текст"/>
    <w:uiPriority w:val="99"/>
    <w:rsid w:val="00401CB1"/>
    <w:rPr>
      <w:color w:val="000000"/>
      <w:shd w:val="clear" w:color="auto" w:fill="C4C413"/>
    </w:rPr>
  </w:style>
  <w:style w:type="character" w:customStyle="1" w:styleId="affff3">
    <w:name w:val="Утратил силу"/>
    <w:basedOn w:val="a9"/>
    <w:uiPriority w:val="99"/>
    <w:rsid w:val="00401CB1"/>
  </w:style>
  <w:style w:type="paragraph" w:customStyle="1" w:styleId="affff4">
    <w:name w:val="Формула"/>
    <w:basedOn w:val="a"/>
    <w:next w:val="a"/>
    <w:uiPriority w:val="99"/>
    <w:rsid w:val="00401CB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5">
    <w:name w:val="Центрированный (таблица)"/>
    <w:basedOn w:val="afff"/>
    <w:next w:val="a"/>
    <w:uiPriority w:val="99"/>
    <w:rsid w:val="00401CB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01CB1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character" w:styleId="affff6">
    <w:name w:val="Hyperlink"/>
    <w:basedOn w:val="a0"/>
    <w:uiPriority w:val="99"/>
    <w:unhideWhenUsed/>
    <w:rsid w:val="00401CB1"/>
    <w:rPr>
      <w:rFonts w:cs="Times New Roman"/>
      <w:color w:val="0000FF" w:themeColor="hyperlink"/>
      <w:u w:val="single"/>
    </w:rPr>
  </w:style>
  <w:style w:type="paragraph" w:styleId="affff7">
    <w:name w:val="Balloon Text"/>
    <w:basedOn w:val="a"/>
    <w:link w:val="affff8"/>
    <w:uiPriority w:val="99"/>
    <w:semiHidden/>
    <w:unhideWhenUsed/>
    <w:rsid w:val="00401CB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401CB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401CB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9">
    <w:name w:val="No Spacing"/>
    <w:uiPriority w:val="1"/>
    <w:qFormat/>
    <w:rsid w:val="00401C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401C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b">
    <w:name w:val="Верхний колонтитул Знак"/>
    <w:basedOn w:val="a0"/>
    <w:link w:val="affffa"/>
    <w:uiPriority w:val="99"/>
    <w:rsid w:val="00401CB1"/>
  </w:style>
  <w:style w:type="paragraph" w:styleId="affffc">
    <w:name w:val="footer"/>
    <w:basedOn w:val="a"/>
    <w:link w:val="affffd"/>
    <w:uiPriority w:val="99"/>
    <w:unhideWhenUsed/>
    <w:rsid w:val="00401C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d">
    <w:name w:val="Нижний колонтитул Знак"/>
    <w:basedOn w:val="a0"/>
    <w:link w:val="affffc"/>
    <w:uiPriority w:val="99"/>
    <w:rsid w:val="00401CB1"/>
  </w:style>
  <w:style w:type="paragraph" w:customStyle="1" w:styleId="formattext">
    <w:name w:val="formattext"/>
    <w:basedOn w:val="a"/>
    <w:rsid w:val="00401CB1"/>
    <w:pPr>
      <w:spacing w:before="100" w:beforeAutospacing="1" w:after="100" w:afterAutospacing="1"/>
    </w:pPr>
    <w:rPr>
      <w:sz w:val="24"/>
      <w:szCs w:val="24"/>
    </w:rPr>
  </w:style>
  <w:style w:type="character" w:styleId="affffe">
    <w:name w:val="Strong"/>
    <w:basedOn w:val="a0"/>
    <w:uiPriority w:val="22"/>
    <w:qFormat/>
    <w:rsid w:val="00401C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6488DEAA47702708465BCBC8B6E8C947A9E4D2DDD097B7010BF9E8C5ZAX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13711</Words>
  <Characters>78159</Characters>
  <Application>Microsoft Office Word</Application>
  <DocSecurity>0</DocSecurity>
  <Lines>651</Lines>
  <Paragraphs>183</Paragraphs>
  <ScaleCrop>false</ScaleCrop>
  <Company>Microsoft</Company>
  <LinksUpToDate>false</LinksUpToDate>
  <CharactersWithSpaces>91687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cp:lastPrinted>2019-09-25T13:33:00Z</cp:lastPrinted>
  <dcterms:created xsi:type="dcterms:W3CDTF">2019-10-16T04:32:00Z</dcterms:created>
  <dcterms:modified xsi:type="dcterms:W3CDTF">2019-10-16T04:32:00Z</dcterms:modified>
</cp:coreProperties>
</file>