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131153" w:rsidRDefault="00131153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131153" w:rsidRDefault="00131153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Pr="00FF70D2" w:rsidRDefault="00C96F2F" w:rsidP="00C96F2F">
      <w:pPr>
        <w:pStyle w:val="ad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НОВОФИРСОВСКИЙ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 ДЕПУТАТОВ</w:t>
      </w:r>
    </w:p>
    <w:p w:rsidR="00C96F2F" w:rsidRPr="00FF70D2" w:rsidRDefault="00C96F2F" w:rsidP="00C96F2F">
      <w:pPr>
        <w:pStyle w:val="ad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C96F2F" w:rsidRPr="00FF70D2" w:rsidRDefault="00C96F2F" w:rsidP="00C96F2F">
      <w:pPr>
        <w:jc w:val="center"/>
        <w:rPr>
          <w:bCs/>
          <w:sz w:val="28"/>
          <w:szCs w:val="28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Default="00C96F2F" w:rsidP="00C96F2F">
      <w:pPr>
        <w:pStyle w:val="13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P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>25 марта 2019 года</w:t>
      </w:r>
      <w:r>
        <w:rPr>
          <w:rFonts w:cs="Courier New"/>
          <w:b w:val="0"/>
          <w:sz w:val="28"/>
          <w:szCs w:val="28"/>
        </w:rPr>
        <w:t xml:space="preserve">                                                                                            № 3</w:t>
      </w:r>
    </w:p>
    <w:p w:rsidR="00C96F2F" w:rsidRP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C96F2F" w:rsidRP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proofErr w:type="spellStart"/>
      <w:r>
        <w:rPr>
          <w:rFonts w:cs="Courier New"/>
          <w:b w:val="0"/>
          <w:sz w:val="28"/>
          <w:szCs w:val="28"/>
        </w:rPr>
        <w:t>с</w:t>
      </w:r>
      <w:proofErr w:type="gramStart"/>
      <w:r w:rsidRPr="00C96F2F">
        <w:rPr>
          <w:rFonts w:cs="Courier New"/>
          <w:b w:val="0"/>
          <w:sz w:val="28"/>
          <w:szCs w:val="28"/>
        </w:rPr>
        <w:t>.Н</w:t>
      </w:r>
      <w:proofErr w:type="gramEnd"/>
      <w:r w:rsidRPr="00C96F2F">
        <w:rPr>
          <w:rFonts w:cs="Courier New"/>
          <w:b w:val="0"/>
          <w:sz w:val="28"/>
          <w:szCs w:val="28"/>
        </w:rPr>
        <w:t>овофирсово</w:t>
      </w:r>
      <w:proofErr w:type="spellEnd"/>
    </w:p>
    <w:p w:rsid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Default="00C96F2F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Default="00C96F2F" w:rsidP="00C96F2F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C96F2F" w:rsidRPr="002C5900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Об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утверждении   </w:t>
      </w:r>
      <w:r>
        <w:rPr>
          <w:rFonts w:ascii="Times New Roman" w:hAnsi="Times New Roman" w:cs="Times New Roman"/>
          <w:sz w:val="28"/>
          <w:szCs w:val="28"/>
        </w:rPr>
        <w:t>положения</w:t>
      </w:r>
    </w:p>
    <w:p w:rsidR="00C96F2F" w:rsidRPr="002C5900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о  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казне</w:t>
      </w:r>
    </w:p>
    <w:p w:rsidR="00C96F2F" w:rsidRPr="002C5900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C96F2F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C96F2F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Алтайского </w:t>
      </w:r>
    </w:p>
    <w:p w:rsidR="00C96F2F" w:rsidRPr="002C5900" w:rsidRDefault="00C96F2F" w:rsidP="00C96F2F">
      <w:pPr>
        <w:ind w:left="-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6F2F" w:rsidRPr="002C5900" w:rsidRDefault="00C96F2F" w:rsidP="00C96F2F">
      <w:pPr>
        <w:jc w:val="center"/>
        <w:rPr>
          <w:rFonts w:ascii="Times New Roman" w:hAnsi="Times New Roman" w:cs="Times New Roman"/>
        </w:rPr>
      </w:pPr>
    </w:p>
    <w:p w:rsidR="00C96F2F" w:rsidRPr="002C5900" w:rsidRDefault="00C96F2F" w:rsidP="00C96F2F">
      <w:pPr>
        <w:ind w:left="-720" w:firstLine="720"/>
        <w:jc w:val="right"/>
        <w:rPr>
          <w:rFonts w:ascii="Times New Roman" w:hAnsi="Times New Roman" w:cs="Times New Roman"/>
        </w:rPr>
      </w:pPr>
    </w:p>
    <w:p w:rsidR="00C96F2F" w:rsidRPr="002C5900" w:rsidRDefault="00C96F2F" w:rsidP="00C96F2F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</w:rPr>
        <w:t xml:space="preserve">                      </w:t>
      </w:r>
      <w:r w:rsidRPr="002C5900"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Алтайского края,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2C590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2C5900">
        <w:rPr>
          <w:rFonts w:ascii="Times New Roman" w:hAnsi="Times New Roman" w:cs="Times New Roman"/>
          <w:sz w:val="28"/>
          <w:szCs w:val="28"/>
        </w:rPr>
        <w:t>:</w:t>
      </w:r>
    </w:p>
    <w:p w:rsidR="00C96F2F" w:rsidRDefault="00C96F2F" w:rsidP="00C96F2F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казне </w:t>
      </w:r>
      <w:r w:rsidRPr="002C5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C5900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C5900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Алтайского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(прилагается).</w:t>
      </w:r>
    </w:p>
    <w:p w:rsidR="00C96F2F" w:rsidRDefault="00C96F2F" w:rsidP="00C96F2F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2C5900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данное решение  на официальном сайте </w:t>
      </w:r>
      <w:hyperlink r:id="rId7" w:history="1">
        <w:r w:rsidRPr="00EE2D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E2D4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2D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kurya</w:t>
        </w:r>
        <w:proofErr w:type="spellEnd"/>
        <w:r w:rsidRPr="00EE2D4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2D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C96F2F" w:rsidRPr="002C5900" w:rsidRDefault="00C96F2F" w:rsidP="00C96F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C59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C59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59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C96F2F" w:rsidRPr="002C5900" w:rsidRDefault="00C96F2F" w:rsidP="00C96F2F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</w:p>
    <w:p w:rsidR="00C96F2F" w:rsidRPr="002C5900" w:rsidRDefault="00C96F2F" w:rsidP="00C96F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6F2F" w:rsidRPr="002C5900" w:rsidRDefault="00C96F2F" w:rsidP="00C96F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6F2F" w:rsidRDefault="00C96F2F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C590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2C59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C96F2F" w:rsidRDefault="00C96F2F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C96F2F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</w:p>
    <w:p w:rsidR="006F0EA4" w:rsidRDefault="006F0EA4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6F0EA4" w:rsidRPr="007713BF" w:rsidRDefault="006F0EA4" w:rsidP="006F0EA4">
      <w:pPr>
        <w:pStyle w:val="13"/>
        <w:keepNext/>
        <w:keepLines/>
        <w:shd w:val="clear" w:color="auto" w:fill="auto"/>
        <w:spacing w:line="240" w:lineRule="exact"/>
        <w:jc w:val="right"/>
        <w:rPr>
          <w:b w:val="0"/>
        </w:rPr>
      </w:pPr>
      <w:r w:rsidRPr="007713BF">
        <w:rPr>
          <w:b w:val="0"/>
        </w:rPr>
        <w:t xml:space="preserve">                                                                                       Приложение к решению сессии</w:t>
      </w:r>
    </w:p>
    <w:p w:rsidR="006F0EA4" w:rsidRPr="006F0EA4" w:rsidRDefault="006F0EA4" w:rsidP="006F0EA4">
      <w:pPr>
        <w:pStyle w:val="13"/>
        <w:keepNext/>
        <w:keepLines/>
        <w:shd w:val="clear" w:color="auto" w:fill="auto"/>
        <w:tabs>
          <w:tab w:val="left" w:pos="6200"/>
          <w:tab w:val="left" w:pos="6400"/>
        </w:tabs>
        <w:spacing w:line="240" w:lineRule="exact"/>
        <w:jc w:val="right"/>
        <w:rPr>
          <w:b w:val="0"/>
        </w:rPr>
      </w:pPr>
      <w:r w:rsidRPr="007713BF">
        <w:rPr>
          <w:b w:val="0"/>
        </w:rPr>
        <w:t xml:space="preserve">                                                                                       №</w:t>
      </w:r>
      <w:r>
        <w:rPr>
          <w:b w:val="0"/>
        </w:rPr>
        <w:t xml:space="preserve"> 3 от «</w:t>
      </w:r>
      <w:r w:rsidRPr="007713BF">
        <w:rPr>
          <w:b w:val="0"/>
        </w:rPr>
        <w:t>25</w:t>
      </w:r>
      <w:r>
        <w:rPr>
          <w:b w:val="0"/>
        </w:rPr>
        <w:t xml:space="preserve">» </w:t>
      </w:r>
      <w:r w:rsidRPr="007713BF">
        <w:rPr>
          <w:b w:val="0"/>
        </w:rPr>
        <w:t>марта</w:t>
      </w:r>
      <w:r>
        <w:rPr>
          <w:b w:val="0"/>
        </w:rPr>
        <w:t xml:space="preserve"> </w:t>
      </w:r>
      <w:r w:rsidRPr="007713BF">
        <w:rPr>
          <w:b w:val="0"/>
        </w:rPr>
        <w:t>2019г.</w:t>
      </w:r>
    </w:p>
    <w:p w:rsidR="006F0EA4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Положение</w:t>
      </w:r>
    </w:p>
    <w:p w:rsidR="006F0EA4" w:rsidRPr="005968BF" w:rsidRDefault="006F0EA4" w:rsidP="006F0EA4">
      <w:pPr>
        <w:pStyle w:val="21"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 xml:space="preserve">о муниципальной казне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</w:t>
      </w:r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0" w:name="bookmark1"/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  <w:r w:rsidRPr="005968BF">
        <w:rPr>
          <w:sz w:val="28"/>
          <w:szCs w:val="28"/>
        </w:rPr>
        <w:t>1. Общие положения</w:t>
      </w:r>
      <w:bookmarkEnd w:id="0"/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1.1. </w:t>
      </w:r>
      <w:proofErr w:type="gramStart"/>
      <w:r w:rsidRPr="005968BF">
        <w:rPr>
          <w:sz w:val="28"/>
          <w:szCs w:val="28"/>
        </w:rPr>
        <w:t>Положение о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казне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 Курьинского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>а</w:t>
      </w:r>
      <w:r w:rsidRPr="005968BF">
        <w:rPr>
          <w:sz w:val="28"/>
          <w:szCs w:val="28"/>
        </w:rPr>
        <w:t xml:space="preserve"> Алтайского края (далее по тексту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 xml:space="preserve"> и определяет цели, задачи, порядок учета, управления и распоряжения</w:t>
      </w:r>
      <w:proofErr w:type="gramEnd"/>
      <w:r w:rsidRPr="005968BF">
        <w:rPr>
          <w:sz w:val="28"/>
          <w:szCs w:val="28"/>
        </w:rPr>
        <w:t xml:space="preserve"> имуществом, составляющим казну муниципального образования (далее по тексту - муниципальная казна).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1.2.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пальную казну составляют средства местного бюджета, а также движимое и недвижимое имущество муниципальной собственности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>, не закрепленное за муниципальными предприятиями и муниципальными учреждениями на праве хозяйственного ведения и оперативного управления.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1.3. Уполномоченным органом по управлению имуществом муниципальной казны от имени органов местного самоуправления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 xml:space="preserve"> в пределах своей компетенции является </w:t>
      </w:r>
      <w:r>
        <w:rPr>
          <w:sz w:val="28"/>
          <w:szCs w:val="28"/>
        </w:rPr>
        <w:t>Ад</w:t>
      </w:r>
      <w:r w:rsidRPr="005968BF">
        <w:rPr>
          <w:sz w:val="28"/>
          <w:szCs w:val="28"/>
        </w:rPr>
        <w:t>министраци</w:t>
      </w:r>
      <w:r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</w:t>
      </w:r>
      <w:r w:rsidRPr="005968BF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5968B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>).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источников.</w:t>
      </w: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jc w:val="left"/>
        <w:rPr>
          <w:sz w:val="28"/>
          <w:szCs w:val="28"/>
        </w:rPr>
      </w:pPr>
      <w:bookmarkStart w:id="1" w:name="bookmark2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tabs>
          <w:tab w:val="left" w:pos="110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2.1. Целями управления и распоряжения муниципальной казной являются укрепление материально-финансовой основы местного самоуправления, приумножение и улучшение муниципальной собственности, используемой для социально-экономического развития </w:t>
      </w:r>
      <w:r>
        <w:rPr>
          <w:sz w:val="28"/>
          <w:szCs w:val="28"/>
        </w:rPr>
        <w:t>села</w:t>
      </w:r>
      <w:r w:rsidRPr="005968BF">
        <w:rPr>
          <w:sz w:val="28"/>
          <w:szCs w:val="28"/>
        </w:rPr>
        <w:t xml:space="preserve">, увеличение доходов бюджета муниципального образования, привлечение инвестиций и стимулирование предпринимательской активности на территории </w:t>
      </w:r>
      <w:r>
        <w:rPr>
          <w:sz w:val="28"/>
          <w:szCs w:val="28"/>
        </w:rPr>
        <w:t>муниципального образования</w:t>
      </w:r>
      <w:r w:rsidRPr="005968BF">
        <w:rPr>
          <w:sz w:val="28"/>
          <w:szCs w:val="28"/>
        </w:rPr>
        <w:t>, обеспечение обязательств муниципального образования по гражданско-правовым сделкам.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110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2.2. Основными задачами учета, управления и распоряжения имуществом муниципальной казны являются: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обеспечение по объектного учета имущества муниципальной казны и его движения;</w:t>
      </w:r>
      <w:proofErr w:type="gramEnd"/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сохранение и приумножение в составе муниципальной казны имущества, необходимого для получения дополнительных доходов в местный бюджет, а также обеспечения общественных и социальных потребностей населения муниципального образования;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lastRenderedPageBreak/>
        <w:t xml:space="preserve"> применение наиболее эффективных способов использования имущества муниципальной казны;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формирование информационной базы данных (на бумажном и электронном носителях), содержащей достоверные сведения о составе движимого и недвижимого имущества казны, техническом состоянии, стоимостных и иных характеристиках;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контроль </w:t>
      </w:r>
      <w:r w:rsidRPr="005968BF">
        <w:rPr>
          <w:sz w:val="28"/>
          <w:szCs w:val="28"/>
        </w:rPr>
        <w:t>за</w:t>
      </w:r>
      <w:proofErr w:type="gramEnd"/>
      <w:r w:rsidRPr="005968BF">
        <w:rPr>
          <w:sz w:val="28"/>
          <w:szCs w:val="28"/>
        </w:rPr>
        <w:t xml:space="preserve"> сохранностью, содержанием и использованием муниципального имущества по целевому назначению.</w:t>
      </w: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jc w:val="left"/>
        <w:rPr>
          <w:sz w:val="28"/>
          <w:szCs w:val="28"/>
        </w:rPr>
      </w:pPr>
      <w:bookmarkStart w:id="2" w:name="bookmark3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  <w:r w:rsidRPr="005968BF">
        <w:rPr>
          <w:sz w:val="28"/>
          <w:szCs w:val="28"/>
        </w:rPr>
        <w:t>3. Состав и источники формирования муниципальной казны</w:t>
      </w:r>
      <w:bookmarkEnd w:id="2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ind w:firstLine="543"/>
        <w:rPr>
          <w:sz w:val="28"/>
          <w:szCs w:val="28"/>
        </w:rPr>
      </w:pPr>
      <w:r w:rsidRPr="005968BF">
        <w:rPr>
          <w:sz w:val="28"/>
          <w:szCs w:val="28"/>
        </w:rPr>
        <w:t>3.1. Муниципальную казну составляют: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 и другие природные ресурсы, находящиеся 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собственности;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средства местного бюджета;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муниципальный жилой и нежилой фонд;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не завершенные строительством объекты;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акции акционерных обществ, другие ценные бумаги и финансовые активы, находящиеся 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>а</w:t>
      </w:r>
      <w:r w:rsidRPr="005968BF">
        <w:rPr>
          <w:sz w:val="28"/>
          <w:szCs w:val="28"/>
        </w:rPr>
        <w:t xml:space="preserve"> Алтайского края;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иное движимое и недвижимое имущество, не закрепленное за муниципальными предприятиями, муниципальными учреждениями на праве хозяйственного ведения или оперативного управления;</w:t>
      </w:r>
    </w:p>
    <w:p w:rsidR="006F0EA4" w:rsidRPr="005968BF" w:rsidRDefault="006F0EA4" w:rsidP="006F0EA4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   Объекты муниципальной казны могут находиться как на территории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>, так и за его пределами.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3.2.  Имущество муниципальной казны образуется из имущества: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968BF">
        <w:rPr>
          <w:sz w:val="28"/>
          <w:szCs w:val="28"/>
        </w:rPr>
        <w:t xml:space="preserve">новь </w:t>
      </w:r>
      <w:proofErr w:type="gramStart"/>
      <w:r w:rsidRPr="005968BF">
        <w:rPr>
          <w:sz w:val="28"/>
          <w:szCs w:val="28"/>
        </w:rPr>
        <w:t>созданного</w:t>
      </w:r>
      <w:proofErr w:type="gramEnd"/>
      <w:r w:rsidRPr="005968BF">
        <w:rPr>
          <w:sz w:val="28"/>
          <w:szCs w:val="28"/>
        </w:rPr>
        <w:t xml:space="preserve"> или приобретенного в муниципальную собственность в порядке, установленном гражданским законодательством;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переданного</w:t>
      </w:r>
      <w:proofErr w:type="gramEnd"/>
      <w:r w:rsidRPr="005968BF">
        <w:rPr>
          <w:sz w:val="28"/>
          <w:szCs w:val="28"/>
        </w:rPr>
        <w:t xml:space="preserve"> безвозмездно в муниципальную собственность юридическими и (или) физическими лицами;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изъятого в установленном порядке излишнего, неиспользуемого либо используемого не по назначению имущества, закрепленного за мун</w:t>
      </w:r>
      <w:r w:rsidRPr="007A0ABB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пальными предприятиями и муниципальными учреждениями на праве хозяйственного ведения и оперативного управления, в том числе на основании отказа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оставшегося</w:t>
      </w:r>
      <w:proofErr w:type="gramEnd"/>
      <w:r w:rsidRPr="005968BF">
        <w:rPr>
          <w:sz w:val="28"/>
          <w:szCs w:val="28"/>
        </w:rPr>
        <w:t xml:space="preserve"> после ликвидации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по вступившему в законную силу решению суда;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поступившего</w:t>
      </w:r>
      <w:proofErr w:type="gramEnd"/>
      <w:r w:rsidRPr="005968BF">
        <w:rPr>
          <w:sz w:val="28"/>
          <w:szCs w:val="28"/>
        </w:rPr>
        <w:t xml:space="preserve"> по иным основаниям, предусмотренным действующим законодательством Российской Федерации.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3.3. Включение движимого имущества в состав муниципальной казны осуществляется на основании постановления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>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Включение недвижимого имущества в состав муниципальной казны осуществляется на основании решения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</w:t>
      </w:r>
      <w:r w:rsidRPr="005968BF">
        <w:rPr>
          <w:sz w:val="28"/>
          <w:szCs w:val="28"/>
        </w:rPr>
        <w:t xml:space="preserve"> Совета  депутатов.</w:t>
      </w:r>
    </w:p>
    <w:p w:rsidR="006F0EA4" w:rsidRPr="005968BF" w:rsidRDefault="006F0EA4" w:rsidP="006F0EA4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Имущество считается включенным в состав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 со дня регистрации постановления Администрации </w:t>
      </w:r>
      <w:r>
        <w:rPr>
          <w:sz w:val="28"/>
          <w:szCs w:val="28"/>
        </w:rPr>
        <w:t xml:space="preserve">сельсовета </w:t>
      </w:r>
      <w:r w:rsidRPr="005968BF">
        <w:rPr>
          <w:sz w:val="28"/>
          <w:szCs w:val="28"/>
        </w:rPr>
        <w:t xml:space="preserve"> или решения Совета депутатов о включении имущества в состав муниципальной казны.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3.4. Объекты муниципальной казны могут приниматься к первоначальному учету по первоначальной стоимости (балансовой - в документах по приемке в </w:t>
      </w:r>
      <w:r w:rsidRPr="005968BF">
        <w:rPr>
          <w:sz w:val="28"/>
          <w:szCs w:val="28"/>
        </w:rPr>
        <w:lastRenderedPageBreak/>
        <w:t xml:space="preserve">эксплуатацию, нормативных актах органов местного самоуправления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и</w:t>
      </w:r>
      <w:r w:rsidRPr="005968BF">
        <w:rPr>
          <w:sz w:val="28"/>
          <w:szCs w:val="28"/>
        </w:rPr>
        <w:t xml:space="preserve"> др.).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деятельности.</w:t>
      </w:r>
    </w:p>
    <w:p w:rsidR="006F0EA4" w:rsidRPr="005968BF" w:rsidRDefault="006F0EA4" w:rsidP="006F0EA4">
      <w:pPr>
        <w:pStyle w:val="2"/>
        <w:shd w:val="clear" w:color="auto" w:fill="auto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  <w:bookmarkStart w:id="3" w:name="bookmark4"/>
      <w:r w:rsidRPr="005968BF">
        <w:rPr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4.1. Имущество казны принадлежит на праве собственности муниципальному образованию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</w:t>
      </w:r>
      <w:r w:rsidRPr="005968BF">
        <w:rPr>
          <w:sz w:val="28"/>
          <w:szCs w:val="28"/>
        </w:rPr>
        <w:t xml:space="preserve"> и подлежит отражению на балансе органов местного самоуправления.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4.3. Имущество, составляющее муниципальную казну, подлежит бюджетному учету  и реестровому учету.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4.4. Бюджетный учет имущества муниципальной казны осуществляет отдел бухгалтерского учета и отчетности 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>.</w:t>
      </w:r>
    </w:p>
    <w:p w:rsidR="006F0EA4" w:rsidRPr="005968BF" w:rsidRDefault="006F0EA4" w:rsidP="006F0EA4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Бюджетный учет представляет собой упорядоченную систему сбора, регистрации и обобщения информации об имуществе муниципальной казны </w:t>
      </w:r>
      <w:r>
        <w:rPr>
          <w:sz w:val="28"/>
          <w:szCs w:val="28"/>
        </w:rPr>
        <w:t xml:space="preserve"> и операциях </w:t>
      </w:r>
      <w:r>
        <w:rPr>
          <w:sz w:val="28"/>
          <w:szCs w:val="28"/>
        </w:rPr>
        <w:tab/>
        <w:t>с объектами имуще</w:t>
      </w:r>
      <w:r w:rsidRPr="005968BF">
        <w:rPr>
          <w:sz w:val="28"/>
          <w:szCs w:val="28"/>
        </w:rPr>
        <w:t>ства казны.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Объекты имущества муниципальной казны учитываются по правилам бюджетного учета в соответствии с приказами Министерства финансов Российской Федерации на отдельном счете учета объектов имущества, составляющих муниципальную казну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>, в разрезе материальных основных фондов, нематериаль</w:t>
      </w:r>
      <w:r>
        <w:rPr>
          <w:sz w:val="28"/>
          <w:szCs w:val="28"/>
        </w:rPr>
        <w:t>ных основных фондов, не произведе</w:t>
      </w:r>
      <w:r w:rsidRPr="005968BF">
        <w:rPr>
          <w:sz w:val="28"/>
          <w:szCs w:val="28"/>
        </w:rPr>
        <w:t xml:space="preserve">нных активов и материальных запасов. На объекты имущества казны </w:t>
      </w:r>
      <w:proofErr w:type="gramStart"/>
      <w:r w:rsidRPr="005968BF">
        <w:rPr>
          <w:sz w:val="28"/>
          <w:szCs w:val="28"/>
        </w:rPr>
        <w:t>с даты постановки</w:t>
      </w:r>
      <w:proofErr w:type="gramEnd"/>
      <w:r w:rsidRPr="005968BF">
        <w:rPr>
          <w:sz w:val="28"/>
          <w:szCs w:val="28"/>
        </w:rPr>
        <w:t xml:space="preserve"> их на баланс начисляется амортизация один раз в год, переоценка их не производится, за исключением случаев, установленных действующим законодательством.</w:t>
      </w:r>
    </w:p>
    <w:p w:rsidR="006F0EA4" w:rsidRPr="005968BF" w:rsidRDefault="006F0EA4" w:rsidP="006F0EA4">
      <w:pPr>
        <w:pStyle w:val="2"/>
        <w:shd w:val="clear" w:color="auto" w:fill="auto"/>
        <w:spacing w:line="302" w:lineRule="exact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4.5. Реестровый учет имущества муниципальной казны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(</w:t>
      </w:r>
      <w:proofErr w:type="spellStart"/>
      <w:r w:rsidRPr="005968BF">
        <w:rPr>
          <w:sz w:val="28"/>
          <w:szCs w:val="28"/>
        </w:rPr>
        <w:t>реестродержатель</w:t>
      </w:r>
      <w:proofErr w:type="spellEnd"/>
      <w:r w:rsidRPr="005968BF">
        <w:rPr>
          <w:sz w:val="28"/>
          <w:szCs w:val="28"/>
        </w:rPr>
        <w:t>).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Организационные и технические решения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по вопросу формирования и ведения Реестра являются обязательными для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>,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учреждений, а также иных пользователей имущества.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Порядок предоставления документов, содержащих сведения для внесения их в Реестр, а также порядок выдачи выписок из Реестра производятся в соответствии с Положением о Реестре муниципальной собственности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>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4.6. Учет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его движение осуществляются путем занесения в соответствующий раздел Реестра муниципальной собственности </w:t>
      </w: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5968BF">
        <w:rPr>
          <w:sz w:val="28"/>
          <w:szCs w:val="28"/>
        </w:rPr>
        <w:t xml:space="preserve"> (далее - Реестр) сведений, в т.ч.: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недвижимому имуществу - данных о стоимости, техническом состоянии, размере площадей и иных данных на основании: свидетельства о государственной регистрации права собственности на объект; кадастрового паспорта (технического плана объекта) на здание, сооружение, объекты незавершенного строительства;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движимому имуществу - на основании данных бухгалтерского учета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4.7.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имущества, </w:t>
      </w:r>
      <w:r w:rsidRPr="005968BF">
        <w:rPr>
          <w:sz w:val="28"/>
          <w:szCs w:val="28"/>
        </w:rPr>
        <w:lastRenderedPageBreak/>
        <w:t>входящего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переданного в пользование юридическим и (или) физическим лицам, а также привлечение этих лиц к ответственности за ненадлежащее использование переданных объектов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соответствии с условиями заключенных договоров о передаче имущества.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Бремя содержания и риск случайной гибели муниципального имущества казны ложатся на пользователя в соответствии с договором.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4.8. Для обеспечения достоверности данных учета имущества муниципальной казны проводится инвентаризация, в ходе которой проверяются и документально подтверждаются сведения, указанные в п. 5.3 настоящего Положения.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Периодичность и полнота инвентаризации в зависимости от вида имущества муниципальной казны определяются постановлением Администрации района.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rPr>
          <w:sz w:val="28"/>
          <w:szCs w:val="28"/>
        </w:rPr>
      </w:pPr>
      <w:bookmarkStart w:id="4" w:name="bookmark5"/>
      <w:r w:rsidRPr="005968BF">
        <w:rPr>
          <w:sz w:val="28"/>
          <w:szCs w:val="28"/>
        </w:rPr>
        <w:t>5. Порядок управления и распоряжения объектами и финансовыми средствами муниципальной казны</w:t>
      </w:r>
      <w:bookmarkEnd w:id="4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ind w:firstLine="543"/>
        <w:jc w:val="both"/>
        <w:rPr>
          <w:b w:val="0"/>
          <w:sz w:val="28"/>
          <w:szCs w:val="28"/>
        </w:rPr>
      </w:pPr>
      <w:r w:rsidRPr="005968BF">
        <w:rPr>
          <w:b w:val="0"/>
          <w:sz w:val="28"/>
          <w:szCs w:val="28"/>
        </w:rPr>
        <w:t xml:space="preserve">5.1. Управление и распоряжение объектами муниципальной казны осуществляются </w:t>
      </w:r>
      <w:r>
        <w:rPr>
          <w:b w:val="0"/>
          <w:sz w:val="28"/>
          <w:szCs w:val="28"/>
        </w:rPr>
        <w:t>Администрацией сельсовета</w:t>
      </w:r>
      <w:r w:rsidRPr="005968BF">
        <w:rPr>
          <w:b w:val="0"/>
          <w:sz w:val="28"/>
          <w:szCs w:val="28"/>
        </w:rPr>
        <w:t xml:space="preserve"> в пределах своих полномочий, в соответствии с действующим законодательством Российской Федерации, настоящим Положением и другими нормативными правовыми актами органов местного самоуправления муниципального образования.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праве хозяйственного ведения;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праве оперативного управления;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аренду;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безвозмездное пользование;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хранение для обеспечения технической эксплуатации;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доверительное управление;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концессионному соглашению;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договору на оказание услуг;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залог;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ответственное хранение;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результате приватизации;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 В аренду могут быть переданы следующие объекты муниципальной казны: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нежилые здания, строения, сооружения, помещения;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объекты инженерной инфраструктуры;</w:t>
      </w:r>
    </w:p>
    <w:p w:rsidR="006F0EA4" w:rsidRPr="005968BF" w:rsidRDefault="006F0EA4" w:rsidP="006F0EA4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движимое имущество.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5.3.1. Объекты муниципальной казны могут быть предоставлены в аренду юридическим лицам и гражданам Российской Федерации, иностранным гражданам и юридическим лицам.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5.3.2. Предоставление в аренду объектов муниципальной казны осуществляется в соответствии с нормами действующего законодательства Российской Федерации.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5.3.3.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районного Совета народных депутатов.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5.5. Объекты муниципальной казны могут быть переданы в доверительное управление в адресном порядке или на основании конкурса в порядке, определенном действующим законодательством. Договор доверительного </w:t>
      </w:r>
      <w:r w:rsidRPr="005968BF">
        <w:rPr>
          <w:sz w:val="28"/>
          <w:szCs w:val="28"/>
        </w:rPr>
        <w:lastRenderedPageBreak/>
        <w:t>управления имуществом, входящим в муниципальную казну, подлежит обязательной государственной регистрации.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5.7. Доходы от использования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 направляются в бюджет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r w:rsidRPr="005968BF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5968BF">
        <w:rPr>
          <w:sz w:val="28"/>
          <w:szCs w:val="28"/>
        </w:rPr>
        <w:t xml:space="preserve">  район</w:t>
      </w:r>
      <w:r>
        <w:rPr>
          <w:sz w:val="28"/>
          <w:szCs w:val="28"/>
        </w:rPr>
        <w:t xml:space="preserve">а </w:t>
      </w:r>
      <w:r w:rsidRPr="005968BF">
        <w:rPr>
          <w:sz w:val="28"/>
          <w:szCs w:val="28"/>
        </w:rPr>
        <w:t xml:space="preserve"> Алтайского края.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  <w:bookmarkStart w:id="5" w:name="bookmark6"/>
      <w:r w:rsidRPr="005968BF">
        <w:rPr>
          <w:sz w:val="28"/>
          <w:szCs w:val="28"/>
        </w:rPr>
        <w:t>6. Исключение объектов из муниципальной казны.</w:t>
      </w:r>
      <w:bookmarkEnd w:id="5"/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6.1. Объекты могут быть исключены из муниципальной казны в следующих случаях: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  введения муниципального имущества в уставный фонд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предприятий;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4604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закрепления на праве хозяйственного ведения, оперативного управления за муниципальными предприятиями, муниципальными учреждениями  и автономными учреждениями;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сделок);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списания, гибели имущества, ликвидации имущества по решению собственника;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исполнения судебных решений;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по иным основаниям в соответствии с действующим законодательством.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 Исключение имущества из состава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 осуществляется в соответствии с действующим законодательством на основании: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6.2.1. решения Совета депутатов о даче согласия </w:t>
      </w:r>
      <w:proofErr w:type="gramStart"/>
      <w:r w:rsidRPr="005968BF">
        <w:rPr>
          <w:sz w:val="28"/>
          <w:szCs w:val="28"/>
        </w:rPr>
        <w:t>на</w:t>
      </w:r>
      <w:proofErr w:type="gramEnd"/>
      <w:r w:rsidRPr="005968BF">
        <w:rPr>
          <w:sz w:val="28"/>
          <w:szCs w:val="28"/>
        </w:rPr>
        <w:t>: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списание недвижимого имущества;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отчуждение недвижимого и движимого имущества из муниципальной собственности в федеральную, государственную собственность и муниципальную собственность городских и сельских поселений;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передачу имущества в уставный капитал хозяйственных обществ;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6.2.2. постановления Администрации </w:t>
      </w:r>
      <w:r>
        <w:rPr>
          <w:sz w:val="28"/>
          <w:szCs w:val="28"/>
        </w:rPr>
        <w:t>сельсовета</w:t>
      </w:r>
      <w:r w:rsidRPr="005968BF">
        <w:rPr>
          <w:sz w:val="28"/>
          <w:szCs w:val="28"/>
        </w:rPr>
        <w:t xml:space="preserve"> </w:t>
      </w:r>
      <w:proofErr w:type="gramStart"/>
      <w:r w:rsidRPr="005968BF">
        <w:rPr>
          <w:sz w:val="28"/>
          <w:szCs w:val="28"/>
        </w:rPr>
        <w:t>при</w:t>
      </w:r>
      <w:proofErr w:type="gramEnd"/>
      <w:r w:rsidRPr="005968BF">
        <w:rPr>
          <w:sz w:val="28"/>
          <w:szCs w:val="28"/>
        </w:rPr>
        <w:t>: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передаче имущества в хозяйственное ведение муниципальным предприятиям, оперативное управ</w:t>
      </w:r>
      <w:r>
        <w:rPr>
          <w:sz w:val="28"/>
          <w:szCs w:val="28"/>
        </w:rPr>
        <w:t>ление муниципальным учреждениям</w:t>
      </w:r>
      <w:r w:rsidRPr="005968BF">
        <w:rPr>
          <w:sz w:val="28"/>
          <w:szCs w:val="28"/>
        </w:rPr>
        <w:t>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списание движимого имущества по причинам его физического износа.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Примечание: списание движимого имущества и снос недвижимого имущества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6.2.3. Вступивших в законную силу решений суда;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6.2.4. Принятия других правовых актов органов местного самоуправления муниципального образования, не противоречащих действующему законодательству.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1122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ситуациях.</w:t>
      </w:r>
    </w:p>
    <w:p w:rsidR="006F0EA4" w:rsidRDefault="006F0EA4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6.4. Имущество считается исключенным из состава имущества муниципальной казны со дня регистрации постановления Администрации </w:t>
      </w:r>
      <w:r>
        <w:rPr>
          <w:sz w:val="28"/>
          <w:szCs w:val="28"/>
        </w:rPr>
        <w:t xml:space="preserve">сельсовета </w:t>
      </w:r>
      <w:r w:rsidRPr="005968BF">
        <w:rPr>
          <w:sz w:val="28"/>
          <w:szCs w:val="28"/>
        </w:rPr>
        <w:t>или решения Совета депутатов об исключении имущества из состава муниципальной казны.</w:t>
      </w:r>
    </w:p>
    <w:p w:rsidR="00131153" w:rsidRDefault="00131153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131153" w:rsidRDefault="00131153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131153" w:rsidRDefault="00131153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131153" w:rsidRDefault="00131153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131153" w:rsidRPr="005968BF" w:rsidRDefault="00131153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tabs>
          <w:tab w:val="left" w:pos="870"/>
        </w:tabs>
        <w:spacing w:line="298" w:lineRule="exact"/>
        <w:rPr>
          <w:sz w:val="28"/>
          <w:szCs w:val="28"/>
        </w:rPr>
      </w:pPr>
      <w:bookmarkStart w:id="6" w:name="bookmark7"/>
      <w:r w:rsidRPr="005968BF">
        <w:rPr>
          <w:sz w:val="28"/>
          <w:szCs w:val="28"/>
        </w:rPr>
        <w:t xml:space="preserve">7. 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муниципальной казны</w:t>
      </w:r>
      <w:bookmarkEnd w:id="6"/>
      <w:r w:rsidRPr="005968BF">
        <w:rPr>
          <w:sz w:val="28"/>
          <w:szCs w:val="28"/>
        </w:rPr>
        <w:t>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7.1.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переданного в пользование юридическим и (или) физическим лицам, осуществляет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рамках своей компетенции и в соответствии с условиями заключенных договоров о передаче объектов муниципальной казны.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7.2. Обязанности по содержанию и сохранности объектов муниципальной казны, переданных по договорам (аренды, безвозмездного пользования, доверительного управления и др.) юридическим и (или) физическим лицам, ложатся на пользователя имущества муниципальной казны.</w:t>
      </w:r>
    </w:p>
    <w:p w:rsidR="006F0EA4" w:rsidRPr="005968BF" w:rsidRDefault="006F0EA4" w:rsidP="006F0EA4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7.3.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7.4. В период, когда имущество, входящее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 xml:space="preserve">пальной казны, не обременено договорными обязательствами, </w:t>
      </w:r>
      <w:proofErr w:type="gramStart"/>
      <w:r w:rsidRPr="005968BF">
        <w:rPr>
          <w:sz w:val="28"/>
          <w:szCs w:val="28"/>
        </w:rPr>
        <w:t>контроль за</w:t>
      </w:r>
      <w:proofErr w:type="gramEnd"/>
      <w:r w:rsidRPr="005968BF">
        <w:rPr>
          <w:sz w:val="28"/>
          <w:szCs w:val="28"/>
        </w:rPr>
        <w:t xml:space="preserve"> его состоянием и обязанности по содержанию выполняет </w:t>
      </w:r>
      <w:r>
        <w:rPr>
          <w:sz w:val="28"/>
          <w:szCs w:val="28"/>
        </w:rPr>
        <w:t>Администрация сельсовета</w:t>
      </w:r>
      <w:r w:rsidRPr="005968BF">
        <w:rPr>
          <w:sz w:val="28"/>
          <w:szCs w:val="28"/>
        </w:rPr>
        <w:t xml:space="preserve"> в рамках своей компетенции за счет выделенных средств местного бюджета.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7" w:name="bookmark9"/>
      <w:r w:rsidRPr="005968BF">
        <w:rPr>
          <w:sz w:val="28"/>
          <w:szCs w:val="28"/>
        </w:rPr>
        <w:t>8. Заключительные положения</w:t>
      </w:r>
      <w:bookmarkEnd w:id="7"/>
      <w:r w:rsidRPr="005968BF">
        <w:rPr>
          <w:sz w:val="28"/>
          <w:szCs w:val="28"/>
        </w:rPr>
        <w:t>.</w:t>
      </w:r>
    </w:p>
    <w:p w:rsidR="006F0EA4" w:rsidRPr="005968BF" w:rsidRDefault="006F0EA4" w:rsidP="006F0EA4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6F0EA4" w:rsidRPr="005968BF" w:rsidRDefault="006F0EA4" w:rsidP="006F0EA4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8.1. Информация об объектах учёта</w:t>
      </w:r>
      <w:r>
        <w:rPr>
          <w:sz w:val="28"/>
          <w:szCs w:val="28"/>
        </w:rPr>
        <w:t>,</w:t>
      </w:r>
      <w:r w:rsidRPr="005968BF">
        <w:rPr>
          <w:sz w:val="28"/>
          <w:szCs w:val="28"/>
        </w:rPr>
        <w:t xml:space="preserve"> содержащаяся в реестре объектов казны</w:t>
      </w:r>
      <w:r>
        <w:rPr>
          <w:sz w:val="28"/>
          <w:szCs w:val="28"/>
        </w:rPr>
        <w:t xml:space="preserve"> муниципального образования,</w:t>
      </w:r>
      <w:r w:rsidRPr="005968BF">
        <w:rPr>
          <w:sz w:val="28"/>
          <w:szCs w:val="28"/>
        </w:rPr>
        <w:t xml:space="preserve"> предоставляется в соответствии с законодательством Российской Федерации.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8.2. Документы реестра объектов районной казны подлежать постоянному хранению.</w:t>
      </w:r>
    </w:p>
    <w:p w:rsidR="006F0EA4" w:rsidRPr="005968BF" w:rsidRDefault="006F0EA4" w:rsidP="006F0EA4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  <w:sectPr w:rsidR="006F0EA4" w:rsidRPr="005968BF" w:rsidSect="006F0EA4">
          <w:headerReference w:type="even" r:id="rId8"/>
          <w:headerReference w:type="default" r:id="rId9"/>
          <w:type w:val="continuous"/>
          <w:pgSz w:w="11909" w:h="16834"/>
          <w:pgMar w:top="0" w:right="567" w:bottom="0" w:left="1418" w:header="0" w:footer="6" w:gutter="0"/>
          <w:cols w:space="720"/>
          <w:noEndnote/>
          <w:titlePg/>
          <w:docGrid w:linePitch="360"/>
        </w:sectPr>
      </w:pPr>
      <w:r w:rsidRPr="005968BF">
        <w:rPr>
          <w:sz w:val="28"/>
          <w:szCs w:val="28"/>
        </w:rPr>
        <w:t>8.3.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Федерации.</w:t>
      </w:r>
    </w:p>
    <w:p w:rsidR="006F0EA4" w:rsidRDefault="006F0EA4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sectPr w:rsidR="006F0EA4" w:rsidSect="005D46AD">
      <w:headerReference w:type="default" r:id="rId10"/>
      <w:type w:val="continuous"/>
      <w:pgSz w:w="11909" w:h="16834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297" w:rsidRDefault="009E6297" w:rsidP="00165824">
      <w:r>
        <w:separator/>
      </w:r>
    </w:p>
  </w:endnote>
  <w:endnote w:type="continuationSeparator" w:id="0">
    <w:p w:rsidR="009E6297" w:rsidRDefault="009E6297" w:rsidP="00165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297" w:rsidRDefault="009E6297"/>
  </w:footnote>
  <w:footnote w:type="continuationSeparator" w:id="0">
    <w:p w:rsidR="009E6297" w:rsidRDefault="009E629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A4" w:rsidRDefault="008C0DA4" w:rsidP="00C06644">
    <w:pPr>
      <w:pStyle w:val="a7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F0EA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F0EA4" w:rsidRDefault="006F0EA4" w:rsidP="00C0664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A4" w:rsidRDefault="008C0DA4" w:rsidP="00C06644">
    <w:pPr>
      <w:pStyle w:val="a7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F0EA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71D82">
      <w:rPr>
        <w:rStyle w:val="ac"/>
        <w:noProof/>
      </w:rPr>
      <w:t>7</w:t>
    </w:r>
    <w:r>
      <w:rPr>
        <w:rStyle w:val="ac"/>
      </w:rPr>
      <w:fldChar w:fldCharType="end"/>
    </w:r>
  </w:p>
  <w:p w:rsidR="006F0EA4" w:rsidRDefault="008C0DA4" w:rsidP="00C06644">
    <w:pPr>
      <w:ind w:right="360"/>
      <w:rPr>
        <w:sz w:val="2"/>
        <w:szCs w:val="2"/>
      </w:rPr>
    </w:pPr>
    <w:r w:rsidRPr="008C0D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296.3pt;margin-top:52.9pt;width:4.1pt;height:6.95pt;z-index:-25165875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6F0EA4" w:rsidRPr="00533EB9" w:rsidRDefault="006F0EA4" w:rsidP="00C06644"/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07" w:rsidRDefault="00B108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2A1E61"/>
    <w:multiLevelType w:val="multilevel"/>
    <w:tmpl w:val="4BA8F606"/>
    <w:lvl w:ilvl="0">
      <w:start w:val="1"/>
      <w:numFmt w:val="decimal"/>
      <w:lvlText w:val="8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9C0B3A"/>
    <w:multiLevelType w:val="multilevel"/>
    <w:tmpl w:val="A8AC649E"/>
    <w:lvl w:ilvl="0">
      <w:start w:val="2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961C1A"/>
    <w:multiLevelType w:val="multilevel"/>
    <w:tmpl w:val="9D207EBE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CA4C45"/>
    <w:multiLevelType w:val="multilevel"/>
    <w:tmpl w:val="660EA1B8"/>
    <w:lvl w:ilvl="0">
      <w:start w:val="1"/>
      <w:numFmt w:val="decimal"/>
      <w:lvlText w:val="5.3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EAD1301"/>
    <w:multiLevelType w:val="multilevel"/>
    <w:tmpl w:val="75B29982"/>
    <w:lvl w:ilvl="0">
      <w:start w:val="1"/>
      <w:numFmt w:val="decimal"/>
      <w:lvlText w:val="9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hdrShapeDefaults>
    <o:shapedefaults v:ext="edit" spidmax="12290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/>
  <w:rsids>
    <w:rsidRoot w:val="00165824"/>
    <w:rsid w:val="0004103A"/>
    <w:rsid w:val="000A1AD8"/>
    <w:rsid w:val="000A4731"/>
    <w:rsid w:val="00112996"/>
    <w:rsid w:val="00131153"/>
    <w:rsid w:val="001351CA"/>
    <w:rsid w:val="0013746A"/>
    <w:rsid w:val="001655B8"/>
    <w:rsid w:val="00165824"/>
    <w:rsid w:val="001675AD"/>
    <w:rsid w:val="001E53AC"/>
    <w:rsid w:val="002C5900"/>
    <w:rsid w:val="003241E0"/>
    <w:rsid w:val="003671B3"/>
    <w:rsid w:val="00377882"/>
    <w:rsid w:val="00415243"/>
    <w:rsid w:val="004B4826"/>
    <w:rsid w:val="00533EB9"/>
    <w:rsid w:val="005D46AD"/>
    <w:rsid w:val="00613F05"/>
    <w:rsid w:val="0061575D"/>
    <w:rsid w:val="00671D82"/>
    <w:rsid w:val="00676661"/>
    <w:rsid w:val="006B6186"/>
    <w:rsid w:val="006C1318"/>
    <w:rsid w:val="006F0EA4"/>
    <w:rsid w:val="00751B63"/>
    <w:rsid w:val="007776F5"/>
    <w:rsid w:val="00786BCA"/>
    <w:rsid w:val="0079230F"/>
    <w:rsid w:val="007A4F63"/>
    <w:rsid w:val="007A7A65"/>
    <w:rsid w:val="007B21AB"/>
    <w:rsid w:val="00805334"/>
    <w:rsid w:val="00831617"/>
    <w:rsid w:val="00832577"/>
    <w:rsid w:val="00844671"/>
    <w:rsid w:val="008A1BC0"/>
    <w:rsid w:val="008C0DA4"/>
    <w:rsid w:val="0098710E"/>
    <w:rsid w:val="009A0A4D"/>
    <w:rsid w:val="009E6297"/>
    <w:rsid w:val="00A35FFC"/>
    <w:rsid w:val="00A531FE"/>
    <w:rsid w:val="00A8697E"/>
    <w:rsid w:val="00A95D08"/>
    <w:rsid w:val="00A97225"/>
    <w:rsid w:val="00AA7076"/>
    <w:rsid w:val="00AC2EF6"/>
    <w:rsid w:val="00B10807"/>
    <w:rsid w:val="00B50C6C"/>
    <w:rsid w:val="00B6470D"/>
    <w:rsid w:val="00B81E60"/>
    <w:rsid w:val="00C05E25"/>
    <w:rsid w:val="00C4523B"/>
    <w:rsid w:val="00C545D2"/>
    <w:rsid w:val="00C70090"/>
    <w:rsid w:val="00C82F6C"/>
    <w:rsid w:val="00C87E5F"/>
    <w:rsid w:val="00C96F2F"/>
    <w:rsid w:val="00D10DD1"/>
    <w:rsid w:val="00DE0D57"/>
    <w:rsid w:val="00E7768F"/>
    <w:rsid w:val="00ED2145"/>
    <w:rsid w:val="00F046B0"/>
    <w:rsid w:val="00F16143"/>
    <w:rsid w:val="00F46786"/>
    <w:rsid w:val="00F61EA7"/>
    <w:rsid w:val="00F74059"/>
    <w:rsid w:val="00FE0E70"/>
    <w:rsid w:val="00FF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24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8697E"/>
    <w:pPr>
      <w:keepNext/>
      <w:widowControl/>
      <w:jc w:val="center"/>
      <w:outlineLvl w:val="0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21AB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styleId="a3">
    <w:name w:val="Hyperlink"/>
    <w:basedOn w:val="a0"/>
    <w:uiPriority w:val="99"/>
    <w:rsid w:val="00165824"/>
    <w:rPr>
      <w:color w:val="auto"/>
      <w:u w:val="single"/>
    </w:rPr>
  </w:style>
  <w:style w:type="character" w:customStyle="1" w:styleId="a4">
    <w:name w:val="Основной текст_"/>
    <w:basedOn w:val="a0"/>
    <w:link w:val="2"/>
    <w:rsid w:val="00165824"/>
    <w:rPr>
      <w:rFonts w:ascii="Times New Roman" w:hAnsi="Times New Roman" w:cs="Times New Roman"/>
      <w:u w:val="none"/>
    </w:rPr>
  </w:style>
  <w:style w:type="character" w:customStyle="1" w:styleId="a5">
    <w:name w:val="Колонтитул_"/>
    <w:basedOn w:val="a0"/>
    <w:link w:val="11"/>
    <w:uiPriority w:val="99"/>
    <w:rsid w:val="00165824"/>
    <w:rPr>
      <w:rFonts w:ascii="Calibri" w:hAnsi="Calibri" w:cs="Calibri"/>
      <w:sz w:val="20"/>
      <w:szCs w:val="20"/>
      <w:u w:val="none"/>
    </w:rPr>
  </w:style>
  <w:style w:type="character" w:customStyle="1" w:styleId="a6">
    <w:name w:val="Колонтитул"/>
    <w:basedOn w:val="a5"/>
    <w:uiPriority w:val="99"/>
    <w:rsid w:val="00165824"/>
    <w:rPr>
      <w:color w:val="000000"/>
      <w:spacing w:val="0"/>
      <w:w w:val="100"/>
      <w:position w:val="0"/>
      <w:lang w:val="ru-RU" w:eastAsia="ru-RU"/>
    </w:rPr>
  </w:style>
  <w:style w:type="character" w:customStyle="1" w:styleId="12">
    <w:name w:val="Заголовок №1_"/>
    <w:basedOn w:val="a0"/>
    <w:link w:val="13"/>
    <w:rsid w:val="00165824"/>
    <w:rPr>
      <w:rFonts w:ascii="Times New Roman" w:hAnsi="Times New Roman" w:cs="Times New Roman"/>
      <w:b/>
      <w:bCs/>
      <w:u w:val="none"/>
    </w:rPr>
  </w:style>
  <w:style w:type="character" w:customStyle="1" w:styleId="20">
    <w:name w:val="Основной текст (2)_"/>
    <w:basedOn w:val="a0"/>
    <w:link w:val="21"/>
    <w:rsid w:val="00165824"/>
    <w:rPr>
      <w:rFonts w:ascii="Times New Roman" w:hAnsi="Times New Roman" w:cs="Times New Roman"/>
      <w:b/>
      <w:bCs/>
      <w:u w:val="none"/>
    </w:rPr>
  </w:style>
  <w:style w:type="character" w:customStyle="1" w:styleId="14">
    <w:name w:val="Основной текст1"/>
    <w:basedOn w:val="a4"/>
    <w:rsid w:val="00165824"/>
    <w:rPr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character" w:customStyle="1" w:styleId="3">
    <w:name w:val="Основной текст (3)_"/>
    <w:basedOn w:val="a0"/>
    <w:link w:val="30"/>
    <w:uiPriority w:val="99"/>
    <w:rsid w:val="00165824"/>
    <w:rPr>
      <w:rFonts w:ascii="Calibri" w:hAnsi="Calibri" w:cs="Calibri"/>
      <w:sz w:val="21"/>
      <w:szCs w:val="21"/>
      <w:u w:val="none"/>
    </w:rPr>
  </w:style>
  <w:style w:type="paragraph" w:customStyle="1" w:styleId="2">
    <w:name w:val="Основной текст2"/>
    <w:basedOn w:val="a"/>
    <w:link w:val="a4"/>
    <w:rsid w:val="00165824"/>
    <w:pPr>
      <w:shd w:val="clear" w:color="auto" w:fill="FFFFFF"/>
      <w:spacing w:line="298" w:lineRule="exact"/>
    </w:pPr>
    <w:rPr>
      <w:rFonts w:ascii="Times New Roman" w:eastAsia="Times New Roman" w:hAnsi="Times New Roman" w:cs="Times New Roman"/>
    </w:rPr>
  </w:style>
  <w:style w:type="paragraph" w:customStyle="1" w:styleId="11">
    <w:name w:val="Колонтитул1"/>
    <w:basedOn w:val="a"/>
    <w:link w:val="a5"/>
    <w:uiPriority w:val="99"/>
    <w:rsid w:val="00165824"/>
    <w:pPr>
      <w:shd w:val="clear" w:color="auto" w:fill="FFFFFF"/>
      <w:spacing w:line="240" w:lineRule="atLeast"/>
    </w:pPr>
    <w:rPr>
      <w:rFonts w:ascii="Calibri" w:hAnsi="Calibri" w:cs="Calibri"/>
      <w:sz w:val="20"/>
      <w:szCs w:val="20"/>
    </w:rPr>
  </w:style>
  <w:style w:type="paragraph" w:customStyle="1" w:styleId="13">
    <w:name w:val="Заголовок №1"/>
    <w:basedOn w:val="a"/>
    <w:link w:val="12"/>
    <w:rsid w:val="00165824"/>
    <w:pPr>
      <w:shd w:val="clear" w:color="auto" w:fill="FFFFFF"/>
      <w:spacing w:line="24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rsid w:val="00165824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uiPriority w:val="99"/>
    <w:rsid w:val="00165824"/>
    <w:pPr>
      <w:shd w:val="clear" w:color="auto" w:fill="FFFFFF"/>
      <w:spacing w:line="240" w:lineRule="atLeast"/>
    </w:pPr>
    <w:rPr>
      <w:rFonts w:ascii="Calibri" w:hAnsi="Calibri" w:cs="Calibri"/>
      <w:sz w:val="21"/>
      <w:szCs w:val="21"/>
    </w:rPr>
  </w:style>
  <w:style w:type="paragraph" w:styleId="a7">
    <w:name w:val="header"/>
    <w:basedOn w:val="a"/>
    <w:link w:val="a8"/>
    <w:rsid w:val="00533E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C545D2"/>
    <w:rPr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533E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545D2"/>
    <w:rPr>
      <w:color w:val="000000"/>
      <w:sz w:val="24"/>
      <w:szCs w:val="24"/>
    </w:rPr>
  </w:style>
  <w:style w:type="table" w:styleId="ab">
    <w:name w:val="Table Grid"/>
    <w:basedOn w:val="a1"/>
    <w:rsid w:val="00751B63"/>
    <w:pPr>
      <w:widowControl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8A1BC0"/>
  </w:style>
  <w:style w:type="paragraph" w:styleId="ad">
    <w:name w:val="Plain Text"/>
    <w:basedOn w:val="a"/>
    <w:link w:val="ae"/>
    <w:rsid w:val="00FF70D2"/>
    <w:pPr>
      <w:widowControl/>
    </w:pPr>
    <w:rPr>
      <w:rFonts w:eastAsia="Times New Roman"/>
      <w:color w:val="auto"/>
      <w:sz w:val="20"/>
      <w:szCs w:val="20"/>
    </w:rPr>
  </w:style>
  <w:style w:type="character" w:customStyle="1" w:styleId="ae">
    <w:name w:val="Текст Знак"/>
    <w:basedOn w:val="a0"/>
    <w:link w:val="ad"/>
    <w:rsid w:val="00FF70D2"/>
    <w:rPr>
      <w:rFonts w:eastAsia="Times New Roman"/>
    </w:rPr>
  </w:style>
  <w:style w:type="paragraph" w:styleId="af">
    <w:name w:val="Balloon Text"/>
    <w:basedOn w:val="a"/>
    <w:link w:val="af0"/>
    <w:uiPriority w:val="99"/>
    <w:semiHidden/>
    <w:unhideWhenUsed/>
    <w:rsid w:val="004B482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B482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ury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Курьинский районный Совет народных депутатов</vt:lpstr>
    </vt:vector>
  </TitlesOfParts>
  <Company>Microsoft</Company>
  <LinksUpToDate>false</LinksUpToDate>
  <CharactersWithSpaces>17700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Курьинский районный Совет народных депутатов</dc:title>
  <dc:creator>Натали</dc:creator>
  <cp:lastModifiedBy>Пользователь Windows</cp:lastModifiedBy>
  <cp:revision>2</cp:revision>
  <cp:lastPrinted>2019-04-05T05:51:00Z</cp:lastPrinted>
  <dcterms:created xsi:type="dcterms:W3CDTF">2019-04-28T14:57:00Z</dcterms:created>
  <dcterms:modified xsi:type="dcterms:W3CDTF">2019-04-28T14:57:00Z</dcterms:modified>
</cp:coreProperties>
</file>