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AA3" w:rsidRDefault="001E5FBB" w:rsidP="001E5FBB">
      <w:pPr>
        <w:shd w:val="clear" w:color="auto" w:fill="FFFFFF"/>
        <w:spacing w:after="0" w:line="177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-2540</wp:posOffset>
            </wp:positionV>
            <wp:extent cx="1878965" cy="1878965"/>
            <wp:effectExtent l="19050" t="0" r="6985" b="0"/>
            <wp:wrapTight wrapText="bothSides">
              <wp:wrapPolygon edited="0">
                <wp:start x="8103" y="0"/>
                <wp:lineTo x="6789" y="219"/>
                <wp:lineTo x="2190" y="3066"/>
                <wp:lineTo x="1095" y="5475"/>
                <wp:lineTo x="219" y="7008"/>
                <wp:lineTo x="-219" y="11826"/>
                <wp:lineTo x="0" y="14016"/>
                <wp:lineTo x="1971" y="17957"/>
                <wp:lineTo x="6132" y="21023"/>
                <wp:lineTo x="6789" y="21023"/>
                <wp:lineTo x="8103" y="21461"/>
                <wp:lineTo x="8322" y="21461"/>
                <wp:lineTo x="13359" y="21461"/>
                <wp:lineTo x="13578" y="21461"/>
                <wp:lineTo x="14892" y="21023"/>
                <wp:lineTo x="15548" y="21023"/>
                <wp:lineTo x="19709" y="17957"/>
                <wp:lineTo x="19928" y="17519"/>
                <wp:lineTo x="21461" y="14235"/>
                <wp:lineTo x="21461" y="14016"/>
                <wp:lineTo x="21680" y="11826"/>
                <wp:lineTo x="21680" y="8541"/>
                <wp:lineTo x="21461" y="7008"/>
                <wp:lineTo x="20147" y="4599"/>
                <wp:lineTo x="19709" y="3066"/>
                <wp:lineTo x="15330" y="438"/>
                <wp:lineTo x="13578" y="0"/>
                <wp:lineTo x="8103" y="0"/>
              </wp:wrapPolygon>
            </wp:wrapTight>
            <wp:docPr id="2" name="Рисунок 1" descr="DalPishchePr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lPishcheProm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8965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5FBB" w:rsidRPr="001E5FBB" w:rsidRDefault="001E5FBB" w:rsidP="001E5FB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A8B57"/>
          <w:kern w:val="36"/>
          <w:sz w:val="44"/>
          <w:szCs w:val="44"/>
        </w:rPr>
      </w:pPr>
      <w:r w:rsidRPr="001E5FBB">
        <w:rPr>
          <w:rFonts w:ascii="Times New Roman" w:eastAsia="Times New Roman" w:hAnsi="Times New Roman" w:cs="Times New Roman"/>
          <w:b/>
          <w:bCs/>
          <w:color w:val="2A8B57"/>
          <w:kern w:val="36"/>
          <w:sz w:val="44"/>
          <w:szCs w:val="44"/>
        </w:rPr>
        <w:t>ДальПищеПром 2019</w:t>
      </w:r>
    </w:p>
    <w:p w:rsidR="001E5FBB" w:rsidRDefault="001E5FBB" w:rsidP="001E5F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23131"/>
          <w:sz w:val="20"/>
          <w:szCs w:val="20"/>
        </w:rPr>
      </w:pPr>
      <w:r w:rsidRPr="001E5FBB">
        <w:rPr>
          <w:rFonts w:ascii="Times New Roman" w:eastAsia="Times New Roman" w:hAnsi="Times New Roman" w:cs="Times New Roman"/>
          <w:i/>
          <w:iCs/>
          <w:color w:val="323131"/>
          <w:sz w:val="20"/>
          <w:szCs w:val="20"/>
        </w:rPr>
        <w:t>23-я Специализированная выставка-ярмарка</w:t>
      </w:r>
    </w:p>
    <w:p w:rsidR="001E5FBB" w:rsidRPr="001E5FBB" w:rsidRDefault="001E5FBB" w:rsidP="001E5F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23131"/>
          <w:sz w:val="20"/>
          <w:szCs w:val="20"/>
        </w:rPr>
      </w:pPr>
    </w:p>
    <w:p w:rsidR="001E5FBB" w:rsidRPr="001E5FBB" w:rsidRDefault="001E5FBB" w:rsidP="001E5F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131"/>
          <w:sz w:val="18"/>
          <w:szCs w:val="18"/>
        </w:rPr>
      </w:pPr>
      <w:r w:rsidRPr="001E5FBB">
        <w:rPr>
          <w:rFonts w:ascii="Times New Roman" w:eastAsia="Times New Roman" w:hAnsi="Times New Roman" w:cs="Times New Roman"/>
          <w:b/>
          <w:bCs/>
          <w:color w:val="323131"/>
          <w:sz w:val="18"/>
          <w:szCs w:val="18"/>
        </w:rPr>
        <w:t>Даты проведения: 28.0</w:t>
      </w:r>
      <w:r>
        <w:rPr>
          <w:rFonts w:ascii="Times New Roman" w:eastAsia="Times New Roman" w:hAnsi="Times New Roman" w:cs="Times New Roman"/>
          <w:b/>
          <w:bCs/>
          <w:color w:val="323131"/>
          <w:sz w:val="18"/>
          <w:szCs w:val="18"/>
        </w:rPr>
        <w:t>2</w:t>
      </w:r>
      <w:r w:rsidRPr="001E5FBB">
        <w:rPr>
          <w:rFonts w:ascii="Times New Roman" w:eastAsia="Times New Roman" w:hAnsi="Times New Roman" w:cs="Times New Roman"/>
          <w:b/>
          <w:bCs/>
          <w:color w:val="323131"/>
          <w:sz w:val="18"/>
          <w:szCs w:val="18"/>
        </w:rPr>
        <w:t xml:space="preserve">.2019 - </w:t>
      </w:r>
      <w:r>
        <w:rPr>
          <w:rFonts w:ascii="Times New Roman" w:eastAsia="Times New Roman" w:hAnsi="Times New Roman" w:cs="Times New Roman"/>
          <w:b/>
          <w:bCs/>
          <w:color w:val="323131"/>
          <w:sz w:val="18"/>
          <w:szCs w:val="18"/>
        </w:rPr>
        <w:t>03</w:t>
      </w:r>
      <w:r w:rsidRPr="001E5FBB">
        <w:rPr>
          <w:rFonts w:ascii="Times New Roman" w:eastAsia="Times New Roman" w:hAnsi="Times New Roman" w:cs="Times New Roman"/>
          <w:b/>
          <w:bCs/>
          <w:color w:val="323131"/>
          <w:sz w:val="18"/>
          <w:szCs w:val="18"/>
        </w:rPr>
        <w:t xml:space="preserve">.03.2019 г.г.  </w:t>
      </w:r>
    </w:p>
    <w:p w:rsidR="001E5FBB" w:rsidRPr="001E5FBB" w:rsidRDefault="001E5FBB" w:rsidP="001E5F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23131"/>
          <w:sz w:val="18"/>
          <w:szCs w:val="18"/>
        </w:rPr>
      </w:pPr>
      <w:r w:rsidRPr="001E5FBB">
        <w:rPr>
          <w:rFonts w:ascii="Times New Roman" w:eastAsia="Times New Roman" w:hAnsi="Times New Roman" w:cs="Times New Roman"/>
          <w:b/>
          <w:bCs/>
          <w:color w:val="323131"/>
          <w:sz w:val="18"/>
          <w:szCs w:val="18"/>
        </w:rPr>
        <w:t>Место проведения:</w:t>
      </w:r>
      <w:r w:rsidRPr="001E5FBB">
        <w:rPr>
          <w:rFonts w:ascii="Times New Roman" w:eastAsia="Times New Roman" w:hAnsi="Times New Roman" w:cs="Times New Roman"/>
          <w:color w:val="323131"/>
          <w:sz w:val="18"/>
          <w:szCs w:val="18"/>
        </w:rPr>
        <w:t> </w:t>
      </w:r>
      <w:hyperlink r:id="rId6" w:history="1">
        <w:r w:rsidRPr="001E5FBB">
          <w:rPr>
            <w:rFonts w:ascii="Times New Roman" w:eastAsia="Times New Roman" w:hAnsi="Times New Roman" w:cs="Times New Roman"/>
            <w:color w:val="000000"/>
            <w:sz w:val="18"/>
            <w:szCs w:val="18"/>
            <w:u w:val="single"/>
          </w:rPr>
          <w:t>Легкоатлетический манеж стадиона им. Ленина</w:t>
        </w:r>
      </w:hyperlink>
      <w:r w:rsidRPr="001E5FBB">
        <w:rPr>
          <w:rFonts w:ascii="Times New Roman" w:eastAsia="Times New Roman" w:hAnsi="Times New Roman" w:cs="Times New Roman"/>
          <w:color w:val="323131"/>
          <w:sz w:val="18"/>
          <w:szCs w:val="18"/>
        </w:rPr>
        <w:t> (Хабаровск, Россия)</w:t>
      </w:r>
    </w:p>
    <w:p w:rsidR="001E5FBB" w:rsidRPr="001E5FBB" w:rsidRDefault="001E5FBB" w:rsidP="001E5F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23131"/>
          <w:sz w:val="18"/>
          <w:szCs w:val="18"/>
        </w:rPr>
      </w:pPr>
      <w:r w:rsidRPr="001E5FBB">
        <w:rPr>
          <w:rFonts w:ascii="Times New Roman" w:eastAsia="Times New Roman" w:hAnsi="Times New Roman" w:cs="Times New Roman"/>
          <w:b/>
          <w:bCs/>
          <w:color w:val="323131"/>
          <w:sz w:val="18"/>
          <w:szCs w:val="18"/>
        </w:rPr>
        <w:t>Тематика:</w:t>
      </w:r>
      <w:r w:rsidRPr="001E5FBB">
        <w:rPr>
          <w:rFonts w:ascii="Times New Roman" w:eastAsia="Times New Roman" w:hAnsi="Times New Roman" w:cs="Times New Roman"/>
          <w:color w:val="323131"/>
          <w:sz w:val="18"/>
          <w:szCs w:val="18"/>
        </w:rPr>
        <w:t> </w:t>
      </w:r>
      <w:hyperlink r:id="rId7" w:history="1">
        <w:r w:rsidRPr="001E5FBB">
          <w:rPr>
            <w:rFonts w:ascii="Times New Roman" w:eastAsia="Times New Roman" w:hAnsi="Times New Roman" w:cs="Times New Roman"/>
            <w:color w:val="000000"/>
            <w:sz w:val="18"/>
            <w:szCs w:val="18"/>
            <w:u w:val="single"/>
          </w:rPr>
          <w:t>Пищевая промышленность, напитки</w:t>
        </w:r>
      </w:hyperlink>
    </w:p>
    <w:p w:rsidR="001E5FBB" w:rsidRPr="001E5FBB" w:rsidRDefault="001E5FBB" w:rsidP="001E5F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23131"/>
          <w:sz w:val="18"/>
          <w:szCs w:val="18"/>
        </w:rPr>
      </w:pPr>
      <w:r w:rsidRPr="001E5FBB">
        <w:rPr>
          <w:rFonts w:ascii="Times New Roman" w:eastAsia="Times New Roman" w:hAnsi="Times New Roman" w:cs="Times New Roman"/>
          <w:b/>
          <w:bCs/>
          <w:color w:val="323131"/>
          <w:sz w:val="18"/>
          <w:szCs w:val="18"/>
        </w:rPr>
        <w:t>Организаторы:</w:t>
      </w:r>
      <w:r w:rsidRPr="001E5FBB">
        <w:rPr>
          <w:rFonts w:ascii="Times New Roman" w:eastAsia="Times New Roman" w:hAnsi="Times New Roman" w:cs="Times New Roman"/>
          <w:color w:val="323131"/>
          <w:sz w:val="18"/>
          <w:szCs w:val="18"/>
        </w:rPr>
        <w:t> </w:t>
      </w:r>
      <w:hyperlink r:id="rId8" w:history="1">
        <w:r w:rsidRPr="001E5FBB">
          <w:rPr>
            <w:rFonts w:ascii="Times New Roman" w:eastAsia="Times New Roman" w:hAnsi="Times New Roman" w:cs="Times New Roman"/>
            <w:color w:val="000000" w:themeColor="text1"/>
            <w:sz w:val="18"/>
            <w:szCs w:val="18"/>
            <w:u w:val="single"/>
          </w:rPr>
          <w:t>Хабаровская международная ярмарка, ООО</w:t>
        </w:r>
      </w:hyperlink>
    </w:p>
    <w:p w:rsidR="001E5FBB" w:rsidRDefault="001E5FBB" w:rsidP="00C33AA3">
      <w:pPr>
        <w:shd w:val="clear" w:color="auto" w:fill="FFFFFF"/>
        <w:spacing w:after="0" w:line="17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3213B" w:rsidRPr="002B330B" w:rsidRDefault="0073213B" w:rsidP="00C33AA3">
      <w:pPr>
        <w:shd w:val="clear" w:color="auto" w:fill="FFFFFF"/>
        <w:spacing w:after="0" w:line="177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>Более двадцати лет специализированная выставка </w:t>
      </w:r>
      <w:r w:rsidRPr="002B330B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</w:rPr>
        <w:t>«ДальПищеПром»</w:t>
      </w:r>
      <w:r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 отражает основные тенденции развития пищевой и перерабатывающей отраслей. Это крупнейшая отраслевая выставка продуктов питания, промышленного и торгового оборудования, продукции сельскохозяйственного и агропромышленного комплекса. Главной задачей выставки является поддержка производителей продуктов питания и насыщение потребительского рынка сельскохозяйственной продукцией, произведенной </w:t>
      </w:r>
      <w:r w:rsidR="00A70543"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не только </w:t>
      </w:r>
      <w:r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>на территории Дальнего Востока</w:t>
      </w:r>
      <w:r w:rsidR="00A70543"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>, но и всей территории РФ</w:t>
      </w:r>
      <w:r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>.</w:t>
      </w:r>
    </w:p>
    <w:p w:rsidR="0073213B" w:rsidRPr="002B330B" w:rsidRDefault="0073213B" w:rsidP="00C33AA3">
      <w:pPr>
        <w:shd w:val="clear" w:color="auto" w:fill="FFFFFF"/>
        <w:spacing w:after="88" w:line="177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>В рамках выставки специалисты смогут обсудить важнейшие проблемы отрасли, поработать напрямую с производителями продукции, проанализировать текущие рыночные тенденции, заключить договоры, установить новые и укрепить имеющиеся деловые контакты. Большая часть экспозиции отведена для предприятий, занимающихся современной упаковкой, торговым, технологическим и холодильным оборудованием.</w:t>
      </w:r>
    </w:p>
    <w:p w:rsidR="0073213B" w:rsidRPr="002B330B" w:rsidRDefault="0073213B" w:rsidP="00C33AA3">
      <w:pPr>
        <w:shd w:val="clear" w:color="auto" w:fill="FFFFFF"/>
        <w:spacing w:after="88" w:line="177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>Посетителей выставка ждут дегустации и презентации новой продукции предприятий агропромышленного комплекса и пищевой индустрии.</w:t>
      </w:r>
    </w:p>
    <w:p w:rsidR="0073213B" w:rsidRPr="002B330B" w:rsidRDefault="0073213B" w:rsidP="00C33AA3">
      <w:pPr>
        <w:shd w:val="clear" w:color="auto" w:fill="FFFFFF"/>
        <w:spacing w:after="88" w:line="177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>В деловую программу выставки включены тематические семинары для специалистов отрасли, презентации нового оборудования, конкурс для производителей «Золотая Медаль Хабаровской Международной Ярмарки».</w:t>
      </w:r>
      <w:r w:rsidR="005055F0"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В 2018 году </w:t>
      </w:r>
      <w:r w:rsidR="00D80DE3"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>обладателем Большой золотой медали и золотой медали, стал</w:t>
      </w:r>
      <w:r w:rsidR="00A70543"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>и представители Алтайского края  -</w:t>
      </w:r>
      <w:r w:rsidR="00D80DE3" w:rsidRPr="002B330B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ООО «Елунинский пищевой комбинат» г. Барнаул</w:t>
      </w:r>
    </w:p>
    <w:p w:rsidR="00BC04CB" w:rsidRPr="002B330B" w:rsidRDefault="00BC04CB" w:rsidP="00C33AA3">
      <w:pPr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2B330B">
        <w:rPr>
          <w:rFonts w:ascii="Times New Roman" w:eastAsia="Times New Roman" w:hAnsi="Times New Roman" w:cs="Times New Roman"/>
          <w:noProof/>
          <w:color w:val="333333"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527050</wp:posOffset>
            </wp:positionV>
            <wp:extent cx="2622550" cy="1746250"/>
            <wp:effectExtent l="19050" t="0" r="6350" b="0"/>
            <wp:wrapTight wrapText="bothSides">
              <wp:wrapPolygon edited="0">
                <wp:start x="-157" y="0"/>
                <wp:lineTo x="-157" y="21443"/>
                <wp:lineTo x="21652" y="21443"/>
                <wp:lineTo x="21652" y="0"/>
                <wp:lineTo x="-157" y="0"/>
              </wp:wrapPolygon>
            </wp:wrapTight>
            <wp:docPr id="3" name="Рисунок 2" descr="839c0aed5c5f1936ac77b5edf6912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39c0aed5c5f1936ac77b5edf691249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2550" cy="174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213B" w:rsidRPr="002B330B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Для гостей выставки будет проведен очередной этап конкурса "Кухня без границ" с многочисленными дегустациями и мастер-классами по приготовлению различных блюд. </w:t>
      </w:r>
    </w:p>
    <w:p w:rsidR="00FA6F58" w:rsidRPr="002B330B" w:rsidRDefault="00FA6F58" w:rsidP="00FA6F58">
      <w:pPr>
        <w:pStyle w:val="3"/>
        <w:shd w:val="clear" w:color="auto" w:fill="FFFFFF"/>
        <w:spacing w:before="265" w:after="265"/>
        <w:rPr>
          <w:rFonts w:ascii="Times New Roman" w:hAnsi="Times New Roman" w:cs="Times New Roman"/>
          <w:bCs w:val="0"/>
          <w:color w:val="333333"/>
          <w:sz w:val="20"/>
          <w:szCs w:val="20"/>
        </w:rPr>
      </w:pPr>
      <w:r w:rsidRPr="002B330B">
        <w:rPr>
          <w:rFonts w:ascii="Times New Roman" w:hAnsi="Times New Roman" w:cs="Times New Roman"/>
          <w:bCs w:val="0"/>
          <w:color w:val="333333"/>
          <w:sz w:val="20"/>
          <w:szCs w:val="20"/>
        </w:rPr>
        <w:t>Отраслевая тематика выставки:</w:t>
      </w:r>
    </w:p>
    <w:p w:rsidR="00FA6F58" w:rsidRPr="002B330B" w:rsidRDefault="00FA6F58" w:rsidP="004C375D">
      <w:pPr>
        <w:shd w:val="clear" w:color="auto" w:fill="FFFFFF"/>
        <w:spacing w:after="0" w:line="177" w:lineRule="atLeast"/>
        <w:ind w:left="177"/>
        <w:rPr>
          <w:rFonts w:ascii="Times New Roman" w:hAnsi="Times New Roman" w:cs="Times New Roman"/>
          <w:color w:val="333333"/>
          <w:sz w:val="20"/>
          <w:szCs w:val="20"/>
        </w:rPr>
      </w:pPr>
      <w:r w:rsidRPr="002B330B">
        <w:rPr>
          <w:rFonts w:ascii="Times New Roman" w:hAnsi="Times New Roman" w:cs="Times New Roman"/>
          <w:color w:val="333333"/>
          <w:sz w:val="20"/>
          <w:szCs w:val="20"/>
          <w:bdr w:val="none" w:sz="0" w:space="0" w:color="auto" w:frame="1"/>
        </w:rPr>
        <w:t>Пищевая промышленность: готовые продукты питания широкого спектра: сырье и полуфабрикаты; национальные продукты и эко продукты; специи, пряности и красители; безалкогольные напитки, минеральная и питьевая вода, соки; детское питание и диетические продукты; спортивное питание, биоактивные и пищевые добавки; морепродукты; Fast-food.</w:t>
      </w:r>
    </w:p>
    <w:p w:rsidR="00FA6F58" w:rsidRPr="002B330B" w:rsidRDefault="00FA6F58" w:rsidP="00FA6F58">
      <w:pPr>
        <w:numPr>
          <w:ilvl w:val="0"/>
          <w:numId w:val="1"/>
        </w:numPr>
        <w:shd w:val="clear" w:color="auto" w:fill="FFFFFF"/>
        <w:spacing w:after="0" w:line="177" w:lineRule="atLeast"/>
        <w:ind w:left="177"/>
        <w:rPr>
          <w:rFonts w:ascii="Times New Roman" w:hAnsi="Times New Roman" w:cs="Times New Roman"/>
          <w:color w:val="333333"/>
          <w:sz w:val="20"/>
          <w:szCs w:val="20"/>
        </w:rPr>
      </w:pPr>
      <w:r w:rsidRPr="002B330B">
        <w:rPr>
          <w:rFonts w:ascii="Times New Roman" w:hAnsi="Times New Roman" w:cs="Times New Roman"/>
          <w:color w:val="333333"/>
          <w:sz w:val="20"/>
          <w:szCs w:val="20"/>
          <w:bdr w:val="none" w:sz="0" w:space="0" w:color="auto" w:frame="1"/>
        </w:rPr>
        <w:t>Оборудование. Упаковка: технологическое, торговое, холодильное оборудование; упаковочное оборудование и материалы; весовое оборудование; промышленная санитария, уборочное оборудование и моющие средства.</w:t>
      </w:r>
    </w:p>
    <w:p w:rsidR="0073213B" w:rsidRPr="002B330B" w:rsidRDefault="00FA6F58" w:rsidP="00BC04CB">
      <w:pPr>
        <w:numPr>
          <w:ilvl w:val="0"/>
          <w:numId w:val="1"/>
        </w:numPr>
        <w:shd w:val="clear" w:color="auto" w:fill="FFFFFF"/>
        <w:spacing w:after="0" w:line="177" w:lineRule="atLeast"/>
        <w:ind w:left="177"/>
        <w:rPr>
          <w:rFonts w:ascii="Times New Roman" w:hAnsi="Times New Roman" w:cs="Times New Roman"/>
          <w:color w:val="333333"/>
          <w:sz w:val="20"/>
          <w:szCs w:val="20"/>
        </w:rPr>
      </w:pPr>
      <w:r w:rsidRPr="002B330B">
        <w:rPr>
          <w:rFonts w:ascii="Times New Roman" w:hAnsi="Times New Roman" w:cs="Times New Roman"/>
          <w:color w:val="333333"/>
          <w:sz w:val="20"/>
          <w:szCs w:val="20"/>
          <w:bdr w:val="none" w:sz="0" w:space="0" w:color="auto" w:frame="1"/>
        </w:rPr>
        <w:t>Ресторанный бизнес: комплексное оснащение ресторанов; профессиональная посуда и сервировка, аксессуары; дизайн и отделка интерьеров, текстиль и униформа; вендинг; клиниговые услуги</w:t>
      </w:r>
    </w:p>
    <w:p w:rsidR="00BC04CB" w:rsidRDefault="00BC04CB" w:rsidP="001E5F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330B" w:rsidRPr="00C4017B" w:rsidRDefault="00A72A6B" w:rsidP="00C4017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 «Алтайский </w:t>
      </w:r>
      <w:r w:rsidR="002B330B" w:rsidRPr="00C401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Фонд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МСП»</w:t>
      </w:r>
      <w:r w:rsidR="002B330B" w:rsidRPr="00C401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берет на себя организационные вопросы, включая оплату аренды выставочных площадей и выставочного оборудован</w:t>
      </w:r>
      <w:r w:rsidR="00C401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2B330B" w:rsidRPr="00C401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я. Координацию работы осуществляет центр поддержки предпринимательства Алтайского фонда МСП.</w:t>
      </w:r>
      <w:r w:rsidR="002B330B" w:rsidRPr="00C401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B330B" w:rsidRPr="00C401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B330B" w:rsidRPr="00C401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B330B" w:rsidRPr="00C401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Количество участников ограничено. Дополнительную информацию по участию в выставке можно получить в Центре Мой бизнес</w:t>
      </w:r>
      <w:r w:rsidR="002B330B" w:rsidRPr="00C401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B330B" w:rsidRPr="00C401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B330B" w:rsidRPr="00C401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тел: 8 800 222 83 22 (доб.1)</w:t>
      </w:r>
      <w:r w:rsidR="002B330B" w:rsidRPr="00C401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B330B" w:rsidRPr="00C401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B330B" w:rsidRPr="00C401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 Барнаул, ул. Мало-Тобольская, 19</w:t>
      </w:r>
    </w:p>
    <w:sectPr w:rsidR="002B330B" w:rsidRPr="00C40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51A89"/>
    <w:multiLevelType w:val="multilevel"/>
    <w:tmpl w:val="D8DE7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13B"/>
    <w:rsid w:val="001E5FBB"/>
    <w:rsid w:val="002B330B"/>
    <w:rsid w:val="004C375D"/>
    <w:rsid w:val="005055F0"/>
    <w:rsid w:val="0073213B"/>
    <w:rsid w:val="00A70543"/>
    <w:rsid w:val="00A72A6B"/>
    <w:rsid w:val="00AE5622"/>
    <w:rsid w:val="00BC04CB"/>
    <w:rsid w:val="00C33AA3"/>
    <w:rsid w:val="00C4017B"/>
    <w:rsid w:val="00D80DE3"/>
    <w:rsid w:val="00FA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CA1E0B-F904-494F-80A3-016A60FC6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5F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FA6F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2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3213B"/>
  </w:style>
  <w:style w:type="paragraph" w:styleId="a4">
    <w:name w:val="Balloon Text"/>
    <w:basedOn w:val="a"/>
    <w:link w:val="a5"/>
    <w:uiPriority w:val="99"/>
    <w:semiHidden/>
    <w:unhideWhenUsed/>
    <w:rsid w:val="001E5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5FB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E5FB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Emphasis"/>
    <w:basedOn w:val="a0"/>
    <w:uiPriority w:val="20"/>
    <w:qFormat/>
    <w:rsid w:val="001E5FBB"/>
    <w:rPr>
      <w:i/>
      <w:iCs/>
    </w:rPr>
  </w:style>
  <w:style w:type="character" w:styleId="a7">
    <w:name w:val="Strong"/>
    <w:basedOn w:val="a0"/>
    <w:uiPriority w:val="22"/>
    <w:qFormat/>
    <w:rsid w:val="001E5FBB"/>
    <w:rPr>
      <w:b/>
      <w:bCs/>
    </w:rPr>
  </w:style>
  <w:style w:type="character" w:styleId="a8">
    <w:name w:val="Hyperlink"/>
    <w:basedOn w:val="a0"/>
    <w:uiPriority w:val="99"/>
    <w:semiHidden/>
    <w:unhideWhenUsed/>
    <w:rsid w:val="001E5FB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FA6F5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2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talexpo.ru/org/215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talexpo.ru/theme/24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talexpo.ru/centre/101.aspx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Front.Of3</dc:creator>
  <cp:keywords/>
  <dc:description/>
  <cp:lastModifiedBy>Трусова Ирина</cp:lastModifiedBy>
  <cp:revision>2</cp:revision>
  <cp:lastPrinted>2019-01-23T02:33:00Z</cp:lastPrinted>
  <dcterms:created xsi:type="dcterms:W3CDTF">2019-01-23T02:37:00Z</dcterms:created>
  <dcterms:modified xsi:type="dcterms:W3CDTF">2019-01-23T02:37:00Z</dcterms:modified>
</cp:coreProperties>
</file>