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D49" w:rsidRDefault="00A26D49" w:rsidP="00A26D49">
      <w:pPr>
        <w:spacing w:line="360" w:lineRule="auto"/>
        <w:jc w:val="right"/>
      </w:pPr>
      <w:r>
        <w:t>Утверждена:</w:t>
      </w:r>
    </w:p>
    <w:p w:rsidR="00A26D49" w:rsidRDefault="00A26D49" w:rsidP="00A26D49">
      <w:pPr>
        <w:spacing w:line="360" w:lineRule="auto"/>
        <w:jc w:val="right"/>
      </w:pPr>
      <w:r>
        <w:t>Решением совета депутатов</w:t>
      </w:r>
    </w:p>
    <w:p w:rsidR="00A26D49" w:rsidRDefault="00A26D49" w:rsidP="00A26D49">
      <w:pPr>
        <w:spacing w:line="360" w:lineRule="auto"/>
        <w:jc w:val="right"/>
      </w:pPr>
      <w:r>
        <w:t xml:space="preserve">от  17.04.2015  № 8 </w:t>
      </w:r>
    </w:p>
    <w:p w:rsidR="00A26D49" w:rsidRDefault="00A26D49" w:rsidP="00A26D49">
      <w:pPr>
        <w:spacing w:line="360" w:lineRule="auto"/>
      </w:pPr>
    </w:p>
    <w:p w:rsidR="00A26D49" w:rsidRDefault="00A26D49" w:rsidP="00A26D49">
      <w:pPr>
        <w:spacing w:line="360" w:lineRule="auto"/>
      </w:pPr>
    </w:p>
    <w:p w:rsidR="00A26D49" w:rsidRDefault="00A26D49" w:rsidP="00A26D49">
      <w:pPr>
        <w:spacing w:line="360" w:lineRule="auto"/>
      </w:pPr>
    </w:p>
    <w:p w:rsidR="00A26D49" w:rsidRDefault="00A26D49" w:rsidP="00A26D49">
      <w:pPr>
        <w:spacing w:line="360" w:lineRule="auto"/>
      </w:pPr>
    </w:p>
    <w:p w:rsidR="00A26D49" w:rsidRDefault="00A26D49" w:rsidP="00A26D49">
      <w:pPr>
        <w:spacing w:line="360" w:lineRule="auto"/>
      </w:pPr>
    </w:p>
    <w:p w:rsidR="00A26D49" w:rsidRDefault="00A26D49" w:rsidP="00A26D49">
      <w:pPr>
        <w:spacing w:line="360" w:lineRule="auto"/>
      </w:pPr>
    </w:p>
    <w:p w:rsidR="00A26D49" w:rsidRDefault="00A26D49" w:rsidP="00A26D49">
      <w:pPr>
        <w:spacing w:line="360" w:lineRule="auto"/>
      </w:pPr>
    </w:p>
    <w:p w:rsidR="00A26D49" w:rsidRDefault="00A26D49" w:rsidP="00A26D49">
      <w:pPr>
        <w:spacing w:line="360" w:lineRule="auto"/>
      </w:pPr>
    </w:p>
    <w:p w:rsidR="00A26D49" w:rsidRDefault="00A26D49" w:rsidP="00A26D49">
      <w:pPr>
        <w:spacing w:line="360" w:lineRule="auto"/>
      </w:pPr>
    </w:p>
    <w:p w:rsidR="00A26D49" w:rsidRDefault="00A26D49" w:rsidP="00D102DF">
      <w:pPr>
        <w:spacing w:line="360" w:lineRule="auto"/>
        <w:jc w:val="center"/>
        <w:outlineLvl w:val="0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 xml:space="preserve">Схема </w:t>
      </w:r>
      <w:r w:rsidR="005F7547">
        <w:rPr>
          <w:b/>
          <w:sz w:val="32"/>
          <w:szCs w:val="32"/>
        </w:rPr>
        <w:t>в</w:t>
      </w:r>
      <w:r>
        <w:rPr>
          <w:b/>
          <w:sz w:val="32"/>
          <w:szCs w:val="32"/>
        </w:rPr>
        <w:t xml:space="preserve">одоснабжения </w:t>
      </w:r>
    </w:p>
    <w:p w:rsidR="00A26D49" w:rsidRDefault="00A26D49" w:rsidP="00D102DF">
      <w:pPr>
        <w:spacing w:line="360" w:lineRule="auto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Муниципального образования Курьинский сельсовет  </w:t>
      </w:r>
    </w:p>
    <w:p w:rsidR="00A26D49" w:rsidRDefault="00A26D49" w:rsidP="00D102DF">
      <w:pPr>
        <w:spacing w:line="360" w:lineRule="auto"/>
        <w:jc w:val="center"/>
        <w:outlineLvl w:val="0"/>
        <w:rPr>
          <w:b/>
          <w:sz w:val="28"/>
          <w:szCs w:val="28"/>
        </w:rPr>
      </w:pPr>
      <w:r>
        <w:rPr>
          <w:b/>
          <w:bCs/>
          <w:sz w:val="32"/>
          <w:szCs w:val="32"/>
        </w:rPr>
        <w:t>Курьинского района Алтайского края</w:t>
      </w:r>
    </w:p>
    <w:p w:rsidR="00A26D49" w:rsidRDefault="00A26D49" w:rsidP="00D102DF">
      <w:pPr>
        <w:spacing w:line="360" w:lineRule="auto"/>
        <w:jc w:val="center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на период до 2026 года</w:t>
      </w:r>
    </w:p>
    <w:p w:rsidR="00A26D49" w:rsidRDefault="00A26D49" w:rsidP="00A26D4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A26D49" w:rsidRDefault="00A26D49" w:rsidP="00A26D49">
      <w:pPr>
        <w:spacing w:line="360" w:lineRule="auto"/>
        <w:jc w:val="both"/>
        <w:rPr>
          <w:sz w:val="28"/>
          <w:szCs w:val="28"/>
        </w:rPr>
      </w:pPr>
    </w:p>
    <w:p w:rsidR="00A26D49" w:rsidRDefault="00A26D49" w:rsidP="00A26D49">
      <w:pPr>
        <w:spacing w:line="360" w:lineRule="auto"/>
        <w:jc w:val="both"/>
        <w:rPr>
          <w:sz w:val="28"/>
          <w:szCs w:val="28"/>
        </w:rPr>
      </w:pPr>
    </w:p>
    <w:p w:rsidR="00A26D49" w:rsidRDefault="00A26D49" w:rsidP="00A26D49">
      <w:pPr>
        <w:spacing w:line="360" w:lineRule="auto"/>
        <w:jc w:val="both"/>
        <w:rPr>
          <w:sz w:val="28"/>
          <w:szCs w:val="28"/>
        </w:rPr>
      </w:pPr>
    </w:p>
    <w:p w:rsidR="00A26D49" w:rsidRDefault="00A26D49" w:rsidP="00A26D49">
      <w:pPr>
        <w:spacing w:line="360" w:lineRule="auto"/>
        <w:jc w:val="both"/>
        <w:rPr>
          <w:sz w:val="28"/>
          <w:szCs w:val="28"/>
        </w:rPr>
      </w:pPr>
    </w:p>
    <w:p w:rsidR="00A26D49" w:rsidRDefault="00A26D49" w:rsidP="00A26D49">
      <w:pPr>
        <w:spacing w:line="360" w:lineRule="auto"/>
        <w:jc w:val="both"/>
        <w:rPr>
          <w:sz w:val="28"/>
          <w:szCs w:val="28"/>
        </w:rPr>
      </w:pPr>
    </w:p>
    <w:p w:rsidR="00A26D49" w:rsidRDefault="00A26D49" w:rsidP="00A26D49">
      <w:pPr>
        <w:spacing w:line="360" w:lineRule="auto"/>
        <w:jc w:val="both"/>
        <w:rPr>
          <w:sz w:val="28"/>
          <w:szCs w:val="28"/>
        </w:rPr>
      </w:pPr>
    </w:p>
    <w:p w:rsidR="00A26D49" w:rsidRDefault="00A26D49" w:rsidP="00A26D49">
      <w:pPr>
        <w:spacing w:line="360" w:lineRule="auto"/>
        <w:jc w:val="both"/>
        <w:rPr>
          <w:sz w:val="28"/>
          <w:szCs w:val="28"/>
        </w:rPr>
      </w:pPr>
    </w:p>
    <w:p w:rsidR="00A26D49" w:rsidRDefault="00A26D49" w:rsidP="00A26D49">
      <w:pPr>
        <w:spacing w:line="360" w:lineRule="auto"/>
        <w:jc w:val="both"/>
        <w:rPr>
          <w:sz w:val="28"/>
          <w:szCs w:val="28"/>
        </w:rPr>
      </w:pPr>
    </w:p>
    <w:p w:rsidR="00A26D49" w:rsidRDefault="00A26D49" w:rsidP="00A26D49">
      <w:pPr>
        <w:spacing w:line="360" w:lineRule="auto"/>
        <w:jc w:val="both"/>
        <w:rPr>
          <w:sz w:val="28"/>
          <w:szCs w:val="28"/>
        </w:rPr>
      </w:pPr>
    </w:p>
    <w:p w:rsidR="00A26D49" w:rsidRDefault="00A26D49" w:rsidP="00A26D49">
      <w:pPr>
        <w:spacing w:line="360" w:lineRule="auto"/>
        <w:jc w:val="both"/>
        <w:rPr>
          <w:sz w:val="28"/>
          <w:szCs w:val="28"/>
        </w:rPr>
      </w:pPr>
    </w:p>
    <w:p w:rsidR="00A26D49" w:rsidRDefault="00A26D49" w:rsidP="00A26D49">
      <w:pPr>
        <w:spacing w:line="360" w:lineRule="auto"/>
        <w:jc w:val="both"/>
        <w:rPr>
          <w:sz w:val="28"/>
          <w:szCs w:val="28"/>
        </w:rPr>
      </w:pPr>
    </w:p>
    <w:p w:rsidR="00A26D49" w:rsidRDefault="00A26D49" w:rsidP="00A26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2015 год</w:t>
      </w:r>
    </w:p>
    <w:p w:rsidR="00A26D49" w:rsidRDefault="00A26D49" w:rsidP="00A26D49">
      <w:pPr>
        <w:spacing w:line="360" w:lineRule="auto"/>
        <w:jc w:val="center"/>
        <w:rPr>
          <w:sz w:val="28"/>
          <w:szCs w:val="28"/>
        </w:rPr>
      </w:pPr>
    </w:p>
    <w:p w:rsidR="002C5E41" w:rsidRDefault="002C5E41" w:rsidP="00D102DF">
      <w:pPr>
        <w:spacing w:line="360" w:lineRule="auto"/>
        <w:jc w:val="center"/>
        <w:outlineLvl w:val="0"/>
        <w:rPr>
          <w:sz w:val="28"/>
          <w:szCs w:val="28"/>
        </w:rPr>
      </w:pPr>
    </w:p>
    <w:p w:rsidR="00A26D49" w:rsidRDefault="00A26D49" w:rsidP="00D102DF">
      <w:pPr>
        <w:spacing w:line="360" w:lineRule="auto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ОГЛАВЛЕНИЕ</w:t>
      </w:r>
    </w:p>
    <w:p w:rsidR="00A26D49" w:rsidRDefault="00A26D49" w:rsidP="00A26D49">
      <w:pPr>
        <w:spacing w:line="360" w:lineRule="auto"/>
        <w:jc w:val="center"/>
        <w:rPr>
          <w:sz w:val="28"/>
          <w:szCs w:val="28"/>
        </w:rPr>
      </w:pPr>
    </w:p>
    <w:tbl>
      <w:tblPr>
        <w:tblW w:w="9714" w:type="dxa"/>
        <w:tblInd w:w="-16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714"/>
      </w:tblGrid>
      <w:tr w:rsidR="00A26D49" w:rsidTr="002A46EE">
        <w:tc>
          <w:tcPr>
            <w:tcW w:w="9714" w:type="dxa"/>
            <w:hideMark/>
          </w:tcPr>
          <w:p w:rsidR="00A26D49" w:rsidRDefault="00A26D4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Введение.................................................................................................................</w:t>
            </w:r>
            <w:r w:rsidR="00167EA6">
              <w:rPr>
                <w:sz w:val="28"/>
                <w:szCs w:val="28"/>
              </w:rPr>
              <w:t xml:space="preserve">      3</w:t>
            </w:r>
          </w:p>
          <w:p w:rsidR="00A26D49" w:rsidRDefault="00A26D49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Паспорт схемы …..........................................................</w:t>
            </w:r>
            <w:r w:rsidR="002C5E41">
              <w:rPr>
                <w:sz w:val="28"/>
                <w:szCs w:val="28"/>
              </w:rPr>
              <w:t>............................</w:t>
            </w:r>
            <w:r>
              <w:rPr>
                <w:sz w:val="28"/>
                <w:szCs w:val="28"/>
              </w:rPr>
              <w:t>.</w:t>
            </w:r>
            <w:r w:rsidR="00167EA6">
              <w:rPr>
                <w:sz w:val="28"/>
                <w:szCs w:val="28"/>
              </w:rPr>
              <w:t xml:space="preserve">      3</w:t>
            </w:r>
          </w:p>
          <w:p w:rsidR="00A26D49" w:rsidRDefault="00A26D4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1.  Схема водоснабжения …......................................................................</w:t>
            </w:r>
            <w:r w:rsidR="002C5E41">
              <w:rPr>
                <w:sz w:val="28"/>
                <w:szCs w:val="28"/>
              </w:rPr>
              <w:t>.</w:t>
            </w:r>
            <w:r w:rsidR="00167EA6">
              <w:rPr>
                <w:sz w:val="28"/>
                <w:szCs w:val="28"/>
              </w:rPr>
              <w:t xml:space="preserve">     4</w:t>
            </w:r>
          </w:p>
          <w:p w:rsidR="00A26D49" w:rsidRDefault="00A26D49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 Существующее положение в сфере водоснабжения МО «Курьинский сельсовет» …........................................................................................................</w:t>
            </w:r>
            <w:r w:rsidR="002C5E41">
              <w:rPr>
                <w:sz w:val="28"/>
                <w:szCs w:val="28"/>
              </w:rPr>
              <w:t>.</w:t>
            </w:r>
            <w:r w:rsidR="00167EA6">
              <w:rPr>
                <w:sz w:val="28"/>
                <w:szCs w:val="28"/>
              </w:rPr>
              <w:t xml:space="preserve">      4</w:t>
            </w:r>
          </w:p>
          <w:p w:rsidR="002C5E41" w:rsidRDefault="00A26D49" w:rsidP="002C5E4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1.1.1 Описание структуры системы водоснабжения МО «Курьинский сельсовет»................................................................................................................</w:t>
            </w:r>
            <w:r w:rsidR="00167EA6">
              <w:rPr>
                <w:sz w:val="28"/>
                <w:szCs w:val="28"/>
              </w:rPr>
              <w:t xml:space="preserve">    4</w:t>
            </w:r>
          </w:p>
          <w:p w:rsidR="00A26D49" w:rsidRDefault="00A26D49" w:rsidP="002C5E4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1.1.2. Описание и функционирование систем водоснабжения.........................</w:t>
            </w:r>
            <w:r w:rsidR="00167EA6">
              <w:rPr>
                <w:sz w:val="28"/>
                <w:szCs w:val="28"/>
              </w:rPr>
              <w:t xml:space="preserve">      4</w:t>
            </w:r>
          </w:p>
        </w:tc>
      </w:tr>
      <w:tr w:rsidR="00A26D49" w:rsidTr="002A46EE">
        <w:tc>
          <w:tcPr>
            <w:tcW w:w="9714" w:type="dxa"/>
            <w:hideMark/>
          </w:tcPr>
          <w:p w:rsidR="00A26D49" w:rsidRPr="00167EA6" w:rsidRDefault="00A26D49" w:rsidP="002C5E4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1.2 </w:t>
            </w:r>
            <w:proofErr w:type="spellStart"/>
            <w:r>
              <w:rPr>
                <w:sz w:val="28"/>
                <w:szCs w:val="28"/>
                <w:lang w:val="en-US"/>
              </w:rPr>
              <w:t>Балансы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водопотребления</w:t>
            </w:r>
            <w:proofErr w:type="spellEnd"/>
            <w:r>
              <w:rPr>
                <w:sz w:val="28"/>
                <w:szCs w:val="28"/>
                <w:lang w:val="en-US"/>
              </w:rPr>
              <w:t>........................................................................</w:t>
            </w:r>
            <w:r w:rsidR="00167EA6">
              <w:rPr>
                <w:sz w:val="28"/>
                <w:szCs w:val="28"/>
              </w:rPr>
              <w:t xml:space="preserve">     5</w:t>
            </w:r>
          </w:p>
        </w:tc>
      </w:tr>
      <w:tr w:rsidR="00A26D49" w:rsidTr="002A46EE">
        <w:tc>
          <w:tcPr>
            <w:tcW w:w="9714" w:type="dxa"/>
            <w:hideMark/>
          </w:tcPr>
          <w:p w:rsidR="00A26D49" w:rsidRDefault="00A26D49" w:rsidP="00167EA6">
            <w:pPr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  Данные лабораторных испытаний анализов воды.................................</w:t>
            </w:r>
            <w:r w:rsidR="00167EA6">
              <w:rPr>
                <w:sz w:val="28"/>
                <w:szCs w:val="28"/>
              </w:rPr>
              <w:t xml:space="preserve">    5</w:t>
            </w:r>
          </w:p>
        </w:tc>
      </w:tr>
      <w:tr w:rsidR="00A26D49" w:rsidTr="002A46EE">
        <w:tc>
          <w:tcPr>
            <w:tcW w:w="9714" w:type="dxa"/>
            <w:hideMark/>
          </w:tcPr>
          <w:p w:rsidR="00A26D49" w:rsidRDefault="00A26D49" w:rsidP="002C5E41">
            <w:pPr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 Тарифы ……………………………………………………………………</w:t>
            </w:r>
            <w:r w:rsidR="00167EA6">
              <w:rPr>
                <w:sz w:val="28"/>
                <w:szCs w:val="28"/>
              </w:rPr>
              <w:t xml:space="preserve">       6</w:t>
            </w:r>
          </w:p>
        </w:tc>
      </w:tr>
      <w:tr w:rsidR="00A26D49" w:rsidTr="002A46EE">
        <w:tc>
          <w:tcPr>
            <w:tcW w:w="9714" w:type="dxa"/>
            <w:hideMark/>
          </w:tcPr>
          <w:p w:rsidR="00A26D49" w:rsidRDefault="00A26D49" w:rsidP="002C5E41">
            <w:pPr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 Перспективное потребление коммунальных ресурсов в сфере водоснабжения......................................................................</w:t>
            </w:r>
            <w:r w:rsidR="002C5E41">
              <w:rPr>
                <w:sz w:val="28"/>
                <w:szCs w:val="28"/>
              </w:rPr>
              <w:t>.........................</w:t>
            </w:r>
            <w:r>
              <w:rPr>
                <w:sz w:val="28"/>
                <w:szCs w:val="28"/>
              </w:rPr>
              <w:t>..</w:t>
            </w:r>
            <w:r w:rsidR="00167EA6">
              <w:rPr>
                <w:sz w:val="28"/>
                <w:szCs w:val="28"/>
              </w:rPr>
              <w:t xml:space="preserve">    7</w:t>
            </w:r>
          </w:p>
        </w:tc>
      </w:tr>
      <w:tr w:rsidR="00A26D49" w:rsidTr="002A46EE">
        <w:tc>
          <w:tcPr>
            <w:tcW w:w="9714" w:type="dxa"/>
            <w:hideMark/>
          </w:tcPr>
          <w:p w:rsidR="00A26D49" w:rsidRDefault="00A26D49" w:rsidP="00167EA6">
            <w:pPr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1.6. Предложения по строительству, реконструкции и модернизации объектов водоснабжения...................................................................</w:t>
            </w:r>
            <w:r w:rsidR="002C5E41">
              <w:rPr>
                <w:sz w:val="28"/>
                <w:szCs w:val="28"/>
              </w:rPr>
              <w:t>.............................</w:t>
            </w:r>
            <w:r>
              <w:rPr>
                <w:sz w:val="28"/>
                <w:szCs w:val="28"/>
              </w:rPr>
              <w:t>.</w:t>
            </w:r>
            <w:r w:rsidR="00167EA6">
              <w:rPr>
                <w:sz w:val="28"/>
                <w:szCs w:val="28"/>
              </w:rPr>
              <w:t xml:space="preserve">    7</w:t>
            </w:r>
          </w:p>
        </w:tc>
      </w:tr>
      <w:tr w:rsidR="00A26D49" w:rsidTr="002A46EE">
        <w:tc>
          <w:tcPr>
            <w:tcW w:w="9714" w:type="dxa"/>
          </w:tcPr>
          <w:p w:rsidR="00A26D49" w:rsidRDefault="00A26D49">
            <w:pPr>
              <w:snapToGrid w:val="0"/>
              <w:spacing w:line="360" w:lineRule="auto"/>
              <w:rPr>
                <w:sz w:val="28"/>
                <w:szCs w:val="28"/>
              </w:rPr>
            </w:pPr>
          </w:p>
        </w:tc>
      </w:tr>
      <w:tr w:rsidR="00A26D49" w:rsidTr="002A46EE">
        <w:tc>
          <w:tcPr>
            <w:tcW w:w="9714" w:type="dxa"/>
          </w:tcPr>
          <w:p w:rsidR="00A26D49" w:rsidRDefault="00A26D49">
            <w:pPr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26D49" w:rsidTr="002A46EE">
        <w:tc>
          <w:tcPr>
            <w:tcW w:w="9714" w:type="dxa"/>
          </w:tcPr>
          <w:p w:rsidR="00A26D49" w:rsidRDefault="00A26D49">
            <w:pPr>
              <w:snapToGrid w:val="0"/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A26D49" w:rsidTr="002A46EE">
        <w:tc>
          <w:tcPr>
            <w:tcW w:w="9714" w:type="dxa"/>
          </w:tcPr>
          <w:p w:rsidR="00A26D49" w:rsidRDefault="00A26D49" w:rsidP="005F7547">
            <w:pPr>
              <w:rPr>
                <w:b/>
                <w:bCs/>
                <w:sz w:val="28"/>
                <w:szCs w:val="28"/>
              </w:rPr>
            </w:pPr>
          </w:p>
          <w:p w:rsidR="005F7547" w:rsidRDefault="005F7547" w:rsidP="005F7547">
            <w:pPr>
              <w:rPr>
                <w:b/>
                <w:bCs/>
                <w:sz w:val="28"/>
                <w:szCs w:val="28"/>
              </w:rPr>
            </w:pPr>
          </w:p>
          <w:p w:rsidR="005F7547" w:rsidRDefault="005F7547" w:rsidP="005F7547">
            <w:pPr>
              <w:rPr>
                <w:b/>
                <w:bCs/>
                <w:sz w:val="28"/>
                <w:szCs w:val="28"/>
              </w:rPr>
            </w:pPr>
          </w:p>
          <w:p w:rsidR="005F7547" w:rsidRDefault="005F7547" w:rsidP="005F7547">
            <w:pPr>
              <w:rPr>
                <w:b/>
                <w:bCs/>
                <w:sz w:val="28"/>
                <w:szCs w:val="28"/>
              </w:rPr>
            </w:pPr>
          </w:p>
          <w:p w:rsidR="005F7547" w:rsidRDefault="005F7547" w:rsidP="005F7547">
            <w:pPr>
              <w:rPr>
                <w:b/>
                <w:bCs/>
                <w:sz w:val="28"/>
                <w:szCs w:val="28"/>
              </w:rPr>
            </w:pPr>
          </w:p>
          <w:p w:rsidR="005F7547" w:rsidRDefault="005F7547" w:rsidP="005F7547">
            <w:pPr>
              <w:rPr>
                <w:b/>
                <w:bCs/>
                <w:sz w:val="28"/>
                <w:szCs w:val="28"/>
              </w:rPr>
            </w:pPr>
          </w:p>
          <w:p w:rsidR="005F7547" w:rsidRDefault="005F7547" w:rsidP="005F7547">
            <w:pPr>
              <w:rPr>
                <w:b/>
                <w:bCs/>
                <w:sz w:val="28"/>
                <w:szCs w:val="28"/>
              </w:rPr>
            </w:pPr>
          </w:p>
          <w:p w:rsidR="00D102DF" w:rsidRDefault="00D102DF" w:rsidP="005F7547">
            <w:pPr>
              <w:rPr>
                <w:b/>
                <w:bCs/>
                <w:sz w:val="28"/>
                <w:szCs w:val="28"/>
              </w:rPr>
            </w:pPr>
          </w:p>
          <w:p w:rsidR="00D102DF" w:rsidRDefault="00D102DF" w:rsidP="005F7547">
            <w:pPr>
              <w:rPr>
                <w:b/>
                <w:bCs/>
                <w:sz w:val="28"/>
                <w:szCs w:val="28"/>
              </w:rPr>
            </w:pPr>
          </w:p>
          <w:p w:rsidR="002C5E41" w:rsidRDefault="002C5E41" w:rsidP="005F7547">
            <w:pPr>
              <w:rPr>
                <w:b/>
                <w:bCs/>
                <w:sz w:val="28"/>
                <w:szCs w:val="28"/>
              </w:rPr>
            </w:pPr>
          </w:p>
          <w:p w:rsidR="00D102DF" w:rsidRDefault="00D102DF" w:rsidP="005F754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A26D49" w:rsidRDefault="00A26D49" w:rsidP="005F7547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ВВЕДЕНИЕ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Схема водоснабжения  МО «Курьинский сельсовет» на период до 2026 года разработана на основании следующих документов: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закон от 07.12.2011 №416-ФЗ (ред. От 30.12.2012) «О водоснабжении и водоотведении».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Схема включает в себя первоочередные мероприятия по созданию систем водоснабжения, направленные на повышения надежности функционирования этих систем, а также безопасные и комфортные условия для проживания людей.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Схема водоснабжения  содержит: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основные направления, принципы, задачи и целевые показатели развития централизованных систем водоснабжения;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прогнозные балансы потребления питьевой воды, количества и состава сточных вод сроком не менее чем на 10 лет с учетом развития поселения;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зоны централизованного водоснабжения;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перечень основных мероприятий по реализации схем водоснабжения.</w:t>
            </w:r>
          </w:p>
          <w:p w:rsidR="00A26D49" w:rsidRDefault="00A26D49" w:rsidP="005F7547">
            <w:pPr>
              <w:ind w:right="5"/>
              <w:jc w:val="both"/>
              <w:rPr>
                <w:sz w:val="28"/>
                <w:szCs w:val="28"/>
              </w:rPr>
            </w:pPr>
          </w:p>
          <w:p w:rsidR="00A26D49" w:rsidRDefault="00A26D49" w:rsidP="005F754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 Паспорт схемы</w:t>
            </w:r>
          </w:p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</w:t>
            </w:r>
            <w:r w:rsidR="002A46EE">
              <w:rPr>
                <w:b/>
                <w:bCs/>
                <w:sz w:val="28"/>
                <w:szCs w:val="28"/>
              </w:rPr>
              <w:t>:</w:t>
            </w:r>
          </w:p>
          <w:p w:rsidR="00A26D49" w:rsidRDefault="005F7547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Схема водоснабжения  МО </w:t>
            </w:r>
            <w:r w:rsidR="00A26D49">
              <w:rPr>
                <w:sz w:val="28"/>
                <w:szCs w:val="28"/>
              </w:rPr>
              <w:t>Курьинский сельсовет Курьинского района Алтайского края</w:t>
            </w:r>
          </w:p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Инициатор проекта (Муниципальный заказчик)</w:t>
            </w:r>
            <w:r w:rsidR="002A46EE">
              <w:rPr>
                <w:b/>
                <w:bCs/>
                <w:sz w:val="28"/>
                <w:szCs w:val="28"/>
              </w:rPr>
              <w:t>:</w:t>
            </w:r>
          </w:p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Администрация Курьинского района Алтайского края.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Местонахождение объекта</w:t>
            </w:r>
            <w:r w:rsidR="002A46EE">
              <w:rPr>
                <w:b/>
                <w:bCs/>
                <w:sz w:val="28"/>
                <w:szCs w:val="28"/>
              </w:rPr>
              <w:t>:</w:t>
            </w:r>
          </w:p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Россия, Алтайский край, Курьинский район, МО Курьинский сельсовет.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Нормативно-правовая база для разработки схемы</w:t>
            </w:r>
            <w:r w:rsidR="002A46EE">
              <w:rPr>
                <w:b/>
                <w:bCs/>
                <w:sz w:val="28"/>
                <w:szCs w:val="28"/>
              </w:rPr>
              <w:t>: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Федеральный закон от 07.12.2011 №416-ФЗ (ред. От 30.12.2012) «О водоснабжении и водоотведении»;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СП 31.13330.2012 «Водоснабжение. Наружные сети и сооружения»;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Цели схемы</w:t>
            </w:r>
            <w:r w:rsidR="002A46EE">
              <w:rPr>
                <w:b/>
                <w:bCs/>
                <w:sz w:val="28"/>
                <w:szCs w:val="28"/>
              </w:rPr>
              <w:t>: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Развитие систем централизованного водоснабжения  для существующего и нового строительства жилищного фонда в период до 2026 г.;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увеличения объемов производства  коммунальной продукции, в частности, оказания услуг по водоснабжению  при повышени</w:t>
            </w:r>
            <w:r w:rsidR="005F7547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качества оказания услуг;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улучшения работы систем водоснабжения;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повышения качества питьевой воды, поступающей потребителям;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снижение вредного воздействия на окружающую среду.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Способы достижения поставленных целей</w:t>
            </w:r>
            <w:r w:rsidR="002A46EE">
              <w:rPr>
                <w:b/>
                <w:bCs/>
                <w:sz w:val="28"/>
                <w:szCs w:val="28"/>
              </w:rPr>
              <w:t>: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Для достижения поставленных целей следует реализовать следующие мероприятия: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Водоснабжение: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разработать проектную документацию по развитию водоснабжения с. Курьи;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выполнить реконструкцию подающих (магистральных) водопроводов </w:t>
            </w:r>
            <w:r>
              <w:rPr>
                <w:sz w:val="28"/>
                <w:szCs w:val="28"/>
              </w:rPr>
              <w:lastRenderedPageBreak/>
              <w:t>протяженностью до 6 км</w:t>
            </w:r>
            <w:proofErr w:type="gramStart"/>
            <w:r>
              <w:rPr>
                <w:sz w:val="28"/>
                <w:szCs w:val="28"/>
              </w:rPr>
              <w:t xml:space="preserve">., </w:t>
            </w:r>
            <w:proofErr w:type="gramEnd"/>
            <w:r>
              <w:rPr>
                <w:sz w:val="28"/>
                <w:szCs w:val="28"/>
              </w:rPr>
              <w:t>с увеличением пропускной способности сетей;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реконструкцию и развитие 36 км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д</w:t>
            </w:r>
            <w:proofErr w:type="gramEnd"/>
            <w:r>
              <w:rPr>
                <w:sz w:val="28"/>
                <w:szCs w:val="28"/>
              </w:rPr>
              <w:t>ействующих разводящих водопроводных сетей в целях 100 % обеспеченности существующих потребителей с. Курья центральным водоснабжением;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установку приборов учета воды на существующих объектах водопотребления;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Сроки реализации схемы</w:t>
            </w:r>
            <w:r w:rsidR="002A46EE">
              <w:rPr>
                <w:b/>
                <w:bCs/>
                <w:sz w:val="28"/>
                <w:szCs w:val="28"/>
              </w:rPr>
              <w:t>:</w:t>
            </w:r>
          </w:p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в период с 2015-2026 годы.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Ожидаемые результаты от реализации мероприятий схемы</w:t>
            </w:r>
            <w:r w:rsidR="002A46EE">
              <w:rPr>
                <w:b/>
                <w:bCs/>
                <w:sz w:val="28"/>
                <w:szCs w:val="28"/>
              </w:rPr>
              <w:t>: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Создание современ</w:t>
            </w:r>
            <w:r w:rsidR="002A46EE">
              <w:rPr>
                <w:sz w:val="28"/>
                <w:szCs w:val="28"/>
              </w:rPr>
              <w:t>ной коммунальной инфраструктуры;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Повышения качества пр</w:t>
            </w:r>
            <w:r w:rsidR="002A46EE">
              <w:rPr>
                <w:sz w:val="28"/>
                <w:szCs w:val="28"/>
              </w:rPr>
              <w:t>едоставления коммунальных услуг;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Реконструкция и замена у</w:t>
            </w:r>
            <w:r w:rsidR="002A46EE">
              <w:rPr>
                <w:sz w:val="28"/>
                <w:szCs w:val="28"/>
              </w:rPr>
              <w:t>старевшего оборудования и сетей;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Увеличени</w:t>
            </w:r>
            <w:r w:rsidR="002A46EE">
              <w:rPr>
                <w:sz w:val="28"/>
                <w:szCs w:val="28"/>
              </w:rPr>
              <w:t>я мощности систем водоснабжения;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2A46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Улучшения экологической ситуации на терри</w:t>
            </w:r>
            <w:r w:rsidR="002A46EE">
              <w:rPr>
                <w:sz w:val="28"/>
                <w:szCs w:val="28"/>
              </w:rPr>
              <w:t>тории МО Курьинский сельсовет;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Обеспечение сетями водоснабжения  земельных участков, определенных для вновь строящегося  жилищного фонда и объектов социально культурного назначения.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</w:p>
          <w:p w:rsidR="00A26D49" w:rsidRDefault="00A26D49" w:rsidP="005F754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Глава 1.  Схема водоснабжения</w:t>
            </w:r>
          </w:p>
          <w:p w:rsidR="002A46EE" w:rsidRDefault="002A46EE" w:rsidP="005F754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A46EE" w:rsidRPr="002A46EE" w:rsidRDefault="00A26D49" w:rsidP="002A46EE">
            <w:pPr>
              <w:pStyle w:val="a6"/>
              <w:numPr>
                <w:ilvl w:val="1"/>
                <w:numId w:val="1"/>
              </w:numPr>
              <w:jc w:val="center"/>
              <w:rPr>
                <w:b/>
                <w:bCs/>
                <w:sz w:val="28"/>
                <w:szCs w:val="28"/>
              </w:rPr>
            </w:pPr>
            <w:r w:rsidRPr="002A46EE">
              <w:rPr>
                <w:b/>
                <w:bCs/>
                <w:sz w:val="28"/>
                <w:szCs w:val="28"/>
              </w:rPr>
              <w:t>Существующее положение в сфере</w:t>
            </w:r>
          </w:p>
          <w:p w:rsidR="00A26D49" w:rsidRPr="002A46EE" w:rsidRDefault="00A26D49" w:rsidP="002A46EE">
            <w:pPr>
              <w:pStyle w:val="a6"/>
              <w:ind w:left="450"/>
              <w:jc w:val="center"/>
              <w:rPr>
                <w:b/>
                <w:bCs/>
                <w:sz w:val="28"/>
                <w:szCs w:val="28"/>
              </w:rPr>
            </w:pPr>
            <w:r w:rsidRPr="002A46EE">
              <w:rPr>
                <w:b/>
                <w:bCs/>
                <w:sz w:val="28"/>
                <w:szCs w:val="28"/>
              </w:rPr>
              <w:t>водоснабжения МО Курьинский сельсовет</w:t>
            </w:r>
          </w:p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1.1.1 Описание структуры системы водоснабжения МО Курьинский сельсовет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МО Курьинский сельсове</w:t>
            </w:r>
            <w:r w:rsidR="002A46EE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расположен в центральной части Курьинского района.</w:t>
            </w:r>
          </w:p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В на</w:t>
            </w:r>
            <w:r w:rsidR="002A46EE">
              <w:rPr>
                <w:sz w:val="28"/>
                <w:szCs w:val="28"/>
              </w:rPr>
              <w:t xml:space="preserve">стоящее время на территории МО </w:t>
            </w:r>
            <w:r>
              <w:rPr>
                <w:sz w:val="28"/>
                <w:szCs w:val="28"/>
              </w:rPr>
              <w:t>Курьинский сельсовет имеется централизованная система водоснабжения</w:t>
            </w:r>
            <w:r w:rsidR="002A46E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обслуживаемая</w:t>
            </w:r>
            <w:r w:rsidR="005F7547">
              <w:rPr>
                <w:sz w:val="28"/>
                <w:szCs w:val="28"/>
              </w:rPr>
              <w:t xml:space="preserve"> ООО «</w:t>
            </w:r>
            <w:r>
              <w:rPr>
                <w:sz w:val="28"/>
                <w:szCs w:val="28"/>
              </w:rPr>
              <w:t>ККС</w:t>
            </w:r>
            <w:r w:rsidR="005F7547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 находящаяся в аренде.</w:t>
            </w:r>
          </w:p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1.1.2. Описание и функционирование систем водоснабжения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Водоснабжение как отрасль играет огромную роль в обеспечении жизнедеятельности сельского поселения и требует целенаправленных мероприятий по развитию надежной системы хозяйственно-питьевого водоснабжения.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В качестве источника водоснабжения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>Курья</w:t>
            </w:r>
            <w:proofErr w:type="gramEnd"/>
            <w:r>
              <w:rPr>
                <w:sz w:val="28"/>
                <w:szCs w:val="28"/>
              </w:rPr>
              <w:t>, принят действующий комплекс водозаборных сооружений, расположенных в с.</w:t>
            </w:r>
            <w:r w:rsidR="002A46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Курья Курьинского района с разведанными гидрологическими и гидрогеологическими характе</w:t>
            </w:r>
            <w:r w:rsidR="005F7547">
              <w:rPr>
                <w:sz w:val="28"/>
                <w:szCs w:val="28"/>
              </w:rPr>
              <w:t>ристиками с дебетом 3816 м³/сутки</w:t>
            </w:r>
            <w:r>
              <w:rPr>
                <w:sz w:val="28"/>
                <w:szCs w:val="28"/>
              </w:rPr>
              <w:t xml:space="preserve"> «Водозабор Курьинского группового водопровода».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На основании анализа объемов потребления воды потребителями принята объединенная хозяйственно-питьевая и противопожарная система водоснабжения поселения и производственных предприятий. Техническое </w:t>
            </w:r>
            <w:r>
              <w:rPr>
                <w:sz w:val="28"/>
                <w:szCs w:val="28"/>
              </w:rPr>
              <w:lastRenderedPageBreak/>
              <w:t>водопотребление производственных предприятий целесообразно обеспечить за счет использования собственных арт</w:t>
            </w:r>
            <w:r w:rsidR="002A46EE">
              <w:rPr>
                <w:sz w:val="28"/>
                <w:szCs w:val="28"/>
              </w:rPr>
              <w:t xml:space="preserve">езианских </w:t>
            </w:r>
            <w:r>
              <w:rPr>
                <w:sz w:val="28"/>
                <w:szCs w:val="28"/>
              </w:rPr>
              <w:t>скважин на основе оборотных систем водоснабжения предусматривающих повторное использование воды (из технологического цикла).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Мощность централизованных водозаборных сооружений, с общим дефицитом 3816 м³/сут</w:t>
            </w:r>
            <w:r w:rsidR="002A46EE">
              <w:rPr>
                <w:sz w:val="28"/>
                <w:szCs w:val="28"/>
              </w:rPr>
              <w:t>ки,</w:t>
            </w:r>
            <w:r>
              <w:rPr>
                <w:sz w:val="28"/>
                <w:szCs w:val="28"/>
              </w:rPr>
              <w:t xml:space="preserve"> </w:t>
            </w:r>
            <w:r w:rsidR="002A46EE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асположенных в с.</w:t>
            </w:r>
            <w:r w:rsidR="002A46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Курья  Курьинского района, обеспечивает рост объемов водопотребления поселения на первую очередь и расчетный срок территориального развития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Курья.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Сложившийся уровень среднесуточного водопотребления, составляющий в среднем 140 л/сутки на 1 сельского жителя, соответствует среднесуточному водопотреблению принятому «Нормативами градостроительного проектирования Алтайского</w:t>
            </w:r>
            <w:r w:rsidR="002A46EE">
              <w:rPr>
                <w:sz w:val="28"/>
                <w:szCs w:val="28"/>
              </w:rPr>
              <w:t xml:space="preserve"> края» в пределах 125-230 л/сутки</w:t>
            </w:r>
            <w:r>
              <w:rPr>
                <w:sz w:val="28"/>
                <w:szCs w:val="28"/>
              </w:rPr>
              <w:t xml:space="preserve"> </w:t>
            </w:r>
            <w:r w:rsidR="002A46EE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а 1 жителя, для групп потребителей с различной степенью уровня благоустройства.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Среднесуточное удельное водопотребление на одного сельского жителя на расчетный срок составляет 160 л/сут</w:t>
            </w:r>
            <w:r w:rsidR="002A46EE">
              <w:rPr>
                <w:sz w:val="28"/>
                <w:szCs w:val="28"/>
              </w:rPr>
              <w:t>ки</w:t>
            </w:r>
            <w:r>
              <w:rPr>
                <w:sz w:val="28"/>
                <w:szCs w:val="28"/>
              </w:rPr>
              <w:t xml:space="preserve">. 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Качество воды соответствует требованиям </w:t>
            </w:r>
            <w:proofErr w:type="spellStart"/>
            <w:r>
              <w:rPr>
                <w:sz w:val="28"/>
                <w:szCs w:val="28"/>
              </w:rPr>
              <w:t>СанПиН</w:t>
            </w:r>
            <w:r w:rsidR="002A46EE">
              <w:rPr>
                <w:sz w:val="28"/>
                <w:szCs w:val="28"/>
              </w:rPr>
              <w:t>а</w:t>
            </w:r>
            <w:proofErr w:type="spellEnd"/>
            <w:r>
              <w:rPr>
                <w:sz w:val="28"/>
                <w:szCs w:val="28"/>
              </w:rPr>
              <w:t xml:space="preserve"> 2.1.4.1074-01 «Питьевая вода. Гигиенические требования к качеству воды централизованных систем питьевого водоснабжения. Контроль качества».</w:t>
            </w:r>
          </w:p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Разводящие водопроводные сети проложены из чугунных, стальных, асбестоцементных и ПХВ трубопроводов диаметром 50-2</w:t>
            </w:r>
            <w:r w:rsidR="002A46EE">
              <w:rPr>
                <w:sz w:val="28"/>
                <w:szCs w:val="28"/>
              </w:rPr>
              <w:t>00 мм общей протяженностью 36 км</w:t>
            </w:r>
            <w:proofErr w:type="gramStart"/>
            <w:r w:rsidR="002A46EE">
              <w:rPr>
                <w:sz w:val="28"/>
                <w:szCs w:val="28"/>
              </w:rPr>
              <w:t>.,</w:t>
            </w:r>
            <w:r>
              <w:rPr>
                <w:sz w:val="28"/>
                <w:szCs w:val="28"/>
              </w:rPr>
              <w:t xml:space="preserve"> </w:t>
            </w:r>
            <w:proofErr w:type="gramEnd"/>
            <w:r>
              <w:rPr>
                <w:sz w:val="28"/>
                <w:szCs w:val="28"/>
              </w:rPr>
              <w:t>и имеют износ 75%.  Ввод в эксплуатацию вышеназванных водопроводных сетей с 1967 по 1995 годы.</w:t>
            </w:r>
          </w:p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A26D49" w:rsidRDefault="00A26D49" w:rsidP="00D102DF">
            <w:pPr>
              <w:ind w:right="87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1.2 Балансы водопотребления</w:t>
            </w:r>
          </w:p>
          <w:p w:rsidR="00A26D49" w:rsidRDefault="00A26D49" w:rsidP="00D102DF">
            <w:pPr>
              <w:rPr>
                <w:b/>
                <w:bCs/>
                <w:sz w:val="28"/>
                <w:szCs w:val="28"/>
              </w:rPr>
            </w:pPr>
          </w:p>
          <w:p w:rsidR="00A26D49" w:rsidRDefault="00A26D49" w:rsidP="002A46EE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Таблица 1.1 водопотребления. Утверждено в тарифе  на 2015 год</w:t>
            </w:r>
          </w:p>
          <w:p w:rsidR="00A26D49" w:rsidRDefault="00A26D49" w:rsidP="002A46EE">
            <w:pPr>
              <w:jc w:val="right"/>
              <w:rPr>
                <w:b/>
                <w:bCs/>
                <w:sz w:val="28"/>
                <w:szCs w:val="28"/>
              </w:rPr>
            </w:pPr>
          </w:p>
          <w:tbl>
            <w:tblPr>
              <w:tblW w:w="9586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5783"/>
              <w:gridCol w:w="2030"/>
              <w:gridCol w:w="1773"/>
            </w:tblGrid>
            <w:tr w:rsidR="00A26D49" w:rsidTr="002A46EE">
              <w:trPr>
                <w:trHeight w:val="271"/>
              </w:trPr>
              <w:tc>
                <w:tcPr>
                  <w:tcW w:w="57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center"/>
                  </w:pPr>
                  <w:r>
                    <w:t>Наименование показателя</w:t>
                  </w:r>
                </w:p>
              </w:tc>
              <w:tc>
                <w:tcPr>
                  <w:tcW w:w="20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2A46EE" w:rsidP="002A46EE">
                  <w:pPr>
                    <w:pStyle w:val="a3"/>
                    <w:jc w:val="center"/>
                  </w:pPr>
                  <w:r>
                    <w:t>единицы</w:t>
                  </w:r>
                  <w:r w:rsidR="00A26D49">
                    <w:t xml:space="preserve"> измер</w:t>
                  </w:r>
                  <w:r>
                    <w:t>ения</w:t>
                  </w:r>
                </w:p>
              </w:tc>
              <w:tc>
                <w:tcPr>
                  <w:tcW w:w="177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center"/>
                  </w:pPr>
                  <w:r>
                    <w:t>м3</w:t>
                  </w:r>
                </w:p>
              </w:tc>
            </w:tr>
            <w:tr w:rsidR="00A26D49" w:rsidTr="002A46EE">
              <w:trPr>
                <w:trHeight w:val="271"/>
              </w:trPr>
              <w:tc>
                <w:tcPr>
                  <w:tcW w:w="5783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Население</w:t>
                  </w:r>
                </w:p>
              </w:tc>
              <w:tc>
                <w:tcPr>
                  <w:tcW w:w="203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Чел.</w:t>
                  </w:r>
                </w:p>
              </w:tc>
              <w:tc>
                <w:tcPr>
                  <w:tcW w:w="1773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4</w:t>
                  </w:r>
                  <w:r w:rsidR="005F7547">
                    <w:t>2</w:t>
                  </w:r>
                  <w:r>
                    <w:t>00</w:t>
                  </w:r>
                </w:p>
              </w:tc>
            </w:tr>
            <w:tr w:rsidR="00A26D49" w:rsidTr="002A46EE">
              <w:trPr>
                <w:trHeight w:val="287"/>
              </w:trPr>
              <w:tc>
                <w:tcPr>
                  <w:tcW w:w="5783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Реализация воды для населения</w:t>
                  </w:r>
                </w:p>
              </w:tc>
              <w:tc>
                <w:tcPr>
                  <w:tcW w:w="203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1773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68481</w:t>
                  </w:r>
                </w:p>
              </w:tc>
            </w:tr>
            <w:tr w:rsidR="00A26D49" w:rsidTr="002A46EE">
              <w:trPr>
                <w:trHeight w:val="287"/>
              </w:trPr>
              <w:tc>
                <w:tcPr>
                  <w:tcW w:w="5783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Реализация воды для предприятий</w:t>
                  </w:r>
                </w:p>
              </w:tc>
              <w:tc>
                <w:tcPr>
                  <w:tcW w:w="203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1773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18370</w:t>
                  </w:r>
                </w:p>
              </w:tc>
            </w:tr>
            <w:tr w:rsidR="00A26D49" w:rsidTr="002A46EE">
              <w:trPr>
                <w:trHeight w:val="287"/>
              </w:trPr>
              <w:tc>
                <w:tcPr>
                  <w:tcW w:w="5783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Потери воды</w:t>
                  </w:r>
                </w:p>
              </w:tc>
              <w:tc>
                <w:tcPr>
                  <w:tcW w:w="203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1773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 xml:space="preserve"> -</w:t>
                  </w:r>
                </w:p>
              </w:tc>
            </w:tr>
            <w:tr w:rsidR="00A26D49" w:rsidTr="002A46EE">
              <w:trPr>
                <w:trHeight w:val="271"/>
              </w:trPr>
              <w:tc>
                <w:tcPr>
                  <w:tcW w:w="5783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Собственные нужды</w:t>
                  </w:r>
                </w:p>
              </w:tc>
              <w:tc>
                <w:tcPr>
                  <w:tcW w:w="203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М³/год</w:t>
                  </w:r>
                </w:p>
              </w:tc>
              <w:tc>
                <w:tcPr>
                  <w:tcW w:w="1773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  <w:rPr>
                      <w:b/>
                      <w:bCs/>
                    </w:rPr>
                  </w:pPr>
                  <w:r>
                    <w:t>6779</w:t>
                  </w:r>
                </w:p>
              </w:tc>
            </w:tr>
            <w:tr w:rsidR="00A26D49" w:rsidTr="002A46EE">
              <w:trPr>
                <w:trHeight w:val="425"/>
              </w:trPr>
              <w:tc>
                <w:tcPr>
                  <w:tcW w:w="5783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Итого </w:t>
                  </w:r>
                </w:p>
              </w:tc>
              <w:tc>
                <w:tcPr>
                  <w:tcW w:w="203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М³/год</w:t>
                  </w:r>
                </w:p>
              </w:tc>
              <w:tc>
                <w:tcPr>
                  <w:tcW w:w="1773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rPr>
                      <w:b/>
                      <w:bCs/>
                    </w:rPr>
                    <w:t>93630</w:t>
                  </w:r>
                </w:p>
              </w:tc>
            </w:tr>
          </w:tbl>
          <w:p w:rsidR="00A26D49" w:rsidRDefault="00A26D49" w:rsidP="005F7547">
            <w:pPr>
              <w:jc w:val="both"/>
            </w:pPr>
          </w:p>
          <w:p w:rsidR="00A26D49" w:rsidRDefault="00A26D49" w:rsidP="00D102DF">
            <w:r>
              <w:rPr>
                <w:b/>
                <w:bCs/>
                <w:sz w:val="28"/>
                <w:szCs w:val="28"/>
              </w:rPr>
              <w:t>1.3  Данные лабораторных испытаний анализов воды</w:t>
            </w:r>
          </w:p>
          <w:p w:rsidR="00A26D49" w:rsidRDefault="00A26D49" w:rsidP="005F7547">
            <w:pPr>
              <w:jc w:val="right"/>
              <w:rPr>
                <w:sz w:val="28"/>
                <w:szCs w:val="28"/>
              </w:rPr>
            </w:pPr>
            <w:r>
              <w:t xml:space="preserve"> </w:t>
            </w:r>
          </w:p>
          <w:p w:rsidR="00A26D49" w:rsidRDefault="00A26D49" w:rsidP="002A46E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Таблица 1.2 данные лабораторных анализов воды</w:t>
            </w:r>
          </w:p>
          <w:p w:rsidR="002A46EE" w:rsidRDefault="002A46EE" w:rsidP="002A46EE">
            <w:pPr>
              <w:jc w:val="right"/>
            </w:pP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/>
            </w:tblPr>
            <w:tblGrid>
              <w:gridCol w:w="4017"/>
              <w:gridCol w:w="2714"/>
              <w:gridCol w:w="2857"/>
            </w:tblGrid>
            <w:tr w:rsidR="00A26D49" w:rsidTr="002C5E41">
              <w:trPr>
                <w:trHeight w:val="563"/>
              </w:trPr>
              <w:tc>
                <w:tcPr>
                  <w:tcW w:w="40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center"/>
                  </w:pPr>
                  <w:r>
                    <w:t>Показатель состава</w:t>
                  </w:r>
                </w:p>
              </w:tc>
              <w:tc>
                <w:tcPr>
                  <w:tcW w:w="27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2A46EE" w:rsidP="005F7547">
                  <w:pPr>
                    <w:pStyle w:val="a3"/>
                    <w:jc w:val="center"/>
                  </w:pPr>
                  <w:r>
                    <w:t>е</w:t>
                  </w:r>
                  <w:r w:rsidR="00A26D49">
                    <w:t>д</w:t>
                  </w:r>
                  <w:r>
                    <w:t xml:space="preserve">иницы </w:t>
                  </w:r>
                  <w:r w:rsidR="00A26D49">
                    <w:t xml:space="preserve"> </w:t>
                  </w:r>
                </w:p>
                <w:p w:rsidR="00A26D49" w:rsidRDefault="00A26D49" w:rsidP="005F7547">
                  <w:pPr>
                    <w:pStyle w:val="a3"/>
                    <w:jc w:val="center"/>
                  </w:pPr>
                  <w:r>
                    <w:t>измерения</w:t>
                  </w:r>
                </w:p>
              </w:tc>
              <w:tc>
                <w:tcPr>
                  <w:tcW w:w="2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center"/>
                  </w:pPr>
                  <w:r>
                    <w:t xml:space="preserve">Скважина </w:t>
                  </w:r>
                  <w:proofErr w:type="gramStart"/>
                  <w:r>
                    <w:t>с</w:t>
                  </w:r>
                  <w:proofErr w:type="gramEnd"/>
                  <w:r>
                    <w:t>.</w:t>
                  </w:r>
                  <w:r w:rsidR="002A46EE">
                    <w:t xml:space="preserve"> </w:t>
                  </w:r>
                  <w:proofErr w:type="gramStart"/>
                  <w:r>
                    <w:t>Курья</w:t>
                  </w:r>
                  <w:proofErr w:type="gramEnd"/>
                  <w:r>
                    <w:t xml:space="preserve"> групповой водопровод</w:t>
                  </w:r>
                </w:p>
              </w:tc>
            </w:tr>
            <w:tr w:rsidR="00A26D49" w:rsidTr="002C5E41">
              <w:trPr>
                <w:trHeight w:val="274"/>
              </w:trPr>
              <w:tc>
                <w:tcPr>
                  <w:tcW w:w="401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lastRenderedPageBreak/>
                    <w:t>Жесткость общая</w:t>
                  </w:r>
                </w:p>
              </w:tc>
              <w:tc>
                <w:tcPr>
                  <w:tcW w:w="271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Градус</w:t>
                  </w:r>
                  <w:proofErr w:type="gramStart"/>
                  <w:r>
                    <w:t xml:space="preserve"> Ж</w:t>
                  </w:r>
                  <w:proofErr w:type="gramEnd"/>
                </w:p>
              </w:tc>
              <w:tc>
                <w:tcPr>
                  <w:tcW w:w="285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snapToGrid w:val="0"/>
                    <w:jc w:val="both"/>
                  </w:pPr>
                  <w:r>
                    <w:t>8,2</w:t>
                  </w:r>
                </w:p>
              </w:tc>
            </w:tr>
            <w:tr w:rsidR="00A26D49" w:rsidTr="002C5E41">
              <w:trPr>
                <w:trHeight w:val="146"/>
              </w:trPr>
              <w:tc>
                <w:tcPr>
                  <w:tcW w:w="401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 xml:space="preserve">Окисляемость </w:t>
                  </w:r>
                  <w:proofErr w:type="spellStart"/>
                  <w:r>
                    <w:t>пермангантная</w:t>
                  </w:r>
                  <w:proofErr w:type="spellEnd"/>
                </w:p>
              </w:tc>
              <w:tc>
                <w:tcPr>
                  <w:tcW w:w="271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proofErr w:type="spellStart"/>
                  <w:r>
                    <w:t>МгО</w:t>
                  </w:r>
                  <w:proofErr w:type="spellEnd"/>
                  <w:r>
                    <w:t>/л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snapToGrid w:val="0"/>
                    <w:jc w:val="both"/>
                  </w:pPr>
                  <w:r>
                    <w:t>2,2</w:t>
                  </w:r>
                </w:p>
              </w:tc>
            </w:tr>
            <w:tr w:rsidR="00A26D49" w:rsidTr="002C5E41">
              <w:trPr>
                <w:trHeight w:val="146"/>
              </w:trPr>
              <w:tc>
                <w:tcPr>
                  <w:tcW w:w="401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Фториды (</w:t>
                  </w:r>
                  <w:r>
                    <w:rPr>
                      <w:lang w:val="en-US"/>
                    </w:rPr>
                    <w:t>F</w:t>
                  </w:r>
                  <w:r>
                    <w:t>)</w:t>
                  </w:r>
                </w:p>
              </w:tc>
              <w:tc>
                <w:tcPr>
                  <w:tcW w:w="271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snapToGrid w:val="0"/>
                    <w:jc w:val="both"/>
                  </w:pPr>
                  <w:r>
                    <w:t>Менее 0,1</w:t>
                  </w:r>
                </w:p>
              </w:tc>
            </w:tr>
            <w:tr w:rsidR="00A26D49" w:rsidTr="002C5E41">
              <w:trPr>
                <w:trHeight w:val="146"/>
              </w:trPr>
              <w:tc>
                <w:tcPr>
                  <w:tcW w:w="401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Железо (суммарно)</w:t>
                  </w:r>
                </w:p>
              </w:tc>
              <w:tc>
                <w:tcPr>
                  <w:tcW w:w="271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snapToGrid w:val="0"/>
                    <w:jc w:val="both"/>
                  </w:pPr>
                  <w:r>
                    <w:t>0,16</w:t>
                  </w:r>
                </w:p>
              </w:tc>
            </w:tr>
            <w:tr w:rsidR="00A26D49" w:rsidTr="002C5E41">
              <w:trPr>
                <w:trHeight w:val="146"/>
              </w:trPr>
              <w:tc>
                <w:tcPr>
                  <w:tcW w:w="401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Мутность</w:t>
                  </w:r>
                </w:p>
              </w:tc>
              <w:tc>
                <w:tcPr>
                  <w:tcW w:w="271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ЕМФ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snapToGrid w:val="0"/>
                    <w:jc w:val="both"/>
                  </w:pPr>
                  <w:r>
                    <w:t>0,70</w:t>
                  </w:r>
                </w:p>
              </w:tc>
            </w:tr>
            <w:tr w:rsidR="00A26D49" w:rsidTr="002C5E41">
              <w:trPr>
                <w:trHeight w:val="146"/>
              </w:trPr>
              <w:tc>
                <w:tcPr>
                  <w:tcW w:w="401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Марганец</w:t>
                  </w:r>
                </w:p>
              </w:tc>
              <w:tc>
                <w:tcPr>
                  <w:tcW w:w="271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snapToGrid w:val="0"/>
                    <w:jc w:val="both"/>
                  </w:pPr>
                  <w:r>
                    <w:t>0,042</w:t>
                  </w:r>
                </w:p>
              </w:tc>
            </w:tr>
            <w:tr w:rsidR="00A26D49" w:rsidTr="002C5E41">
              <w:trPr>
                <w:trHeight w:val="146"/>
              </w:trPr>
              <w:tc>
                <w:tcPr>
                  <w:tcW w:w="401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Сульфаты</w:t>
                  </w:r>
                </w:p>
              </w:tc>
              <w:tc>
                <w:tcPr>
                  <w:tcW w:w="271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snapToGrid w:val="0"/>
                    <w:jc w:val="both"/>
                  </w:pPr>
                  <w:r>
                    <w:t>236,8</w:t>
                  </w:r>
                </w:p>
              </w:tc>
            </w:tr>
            <w:tr w:rsidR="00A26D49" w:rsidTr="002C5E41">
              <w:trPr>
                <w:trHeight w:val="146"/>
              </w:trPr>
              <w:tc>
                <w:tcPr>
                  <w:tcW w:w="401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Кадмий (суммарно)</w:t>
                  </w:r>
                </w:p>
              </w:tc>
              <w:tc>
                <w:tcPr>
                  <w:tcW w:w="271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snapToGrid w:val="0"/>
                    <w:jc w:val="both"/>
                  </w:pPr>
                  <w:r>
                    <w:t>Менее 0,0001</w:t>
                  </w:r>
                </w:p>
              </w:tc>
            </w:tr>
            <w:tr w:rsidR="00A26D49" w:rsidTr="002C5E41">
              <w:trPr>
                <w:trHeight w:val="146"/>
              </w:trPr>
              <w:tc>
                <w:tcPr>
                  <w:tcW w:w="401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 xml:space="preserve">Нитраты (по </w:t>
                  </w:r>
                  <w:r>
                    <w:rPr>
                      <w:lang w:val="en-US"/>
                    </w:rPr>
                    <w:t>NO</w:t>
                  </w:r>
                  <w:r>
                    <w:rPr>
                      <w:sz w:val="18"/>
                      <w:szCs w:val="15"/>
                    </w:rPr>
                    <w:t>3</w:t>
                  </w:r>
                  <w:r>
                    <w:t>)</w:t>
                  </w:r>
                </w:p>
              </w:tc>
              <w:tc>
                <w:tcPr>
                  <w:tcW w:w="271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snapToGrid w:val="0"/>
                    <w:jc w:val="both"/>
                  </w:pPr>
                  <w:r>
                    <w:t>6,85</w:t>
                  </w:r>
                </w:p>
              </w:tc>
            </w:tr>
            <w:tr w:rsidR="00A26D49" w:rsidTr="002C5E41">
              <w:trPr>
                <w:trHeight w:val="146"/>
              </w:trPr>
              <w:tc>
                <w:tcPr>
                  <w:tcW w:w="401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Аммиак (по азоту)</w:t>
                  </w:r>
                </w:p>
              </w:tc>
              <w:tc>
                <w:tcPr>
                  <w:tcW w:w="271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snapToGrid w:val="0"/>
                    <w:jc w:val="both"/>
                  </w:pPr>
                  <w:r>
                    <w:t>Менее 0,22</w:t>
                  </w:r>
                </w:p>
              </w:tc>
            </w:tr>
            <w:tr w:rsidR="00A26D49" w:rsidTr="002C5E41">
              <w:trPr>
                <w:trHeight w:val="146"/>
              </w:trPr>
              <w:tc>
                <w:tcPr>
                  <w:tcW w:w="401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Свинец (суммарно)</w:t>
                  </w:r>
                </w:p>
              </w:tc>
              <w:tc>
                <w:tcPr>
                  <w:tcW w:w="2714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hideMark/>
                </w:tcPr>
                <w:p w:rsidR="00A26D49" w:rsidRDefault="00A26D49" w:rsidP="005F7547">
                  <w:pPr>
                    <w:pStyle w:val="a3"/>
                    <w:jc w:val="both"/>
                  </w:pPr>
                  <w:r>
                    <w:t>Мг/л</w:t>
                  </w:r>
                </w:p>
              </w:tc>
              <w:tc>
                <w:tcPr>
                  <w:tcW w:w="285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hideMark/>
                </w:tcPr>
                <w:p w:rsidR="00A26D49" w:rsidRDefault="00A26D49" w:rsidP="005F7547">
                  <w:pPr>
                    <w:pStyle w:val="a3"/>
                    <w:snapToGrid w:val="0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>
                    <w:t>Менее 0,00092</w:t>
                  </w:r>
                </w:p>
              </w:tc>
            </w:tr>
          </w:tbl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A26D49" w:rsidRDefault="00A26D49" w:rsidP="00D102D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1.4. Тарифы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по тарифам на водоснабжение ООО «ККС» представлены в таблице и на рисунке ниже.</w:t>
            </w:r>
          </w:p>
          <w:p w:rsidR="00A26D49" w:rsidRDefault="00A26D49" w:rsidP="003D532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Таблица 1.3  Тариф</w:t>
            </w:r>
            <w:proofErr w:type="gramStart"/>
            <w:r>
              <w:rPr>
                <w:sz w:val="28"/>
                <w:szCs w:val="28"/>
              </w:rPr>
              <w:t>ы ООО</w:t>
            </w:r>
            <w:proofErr w:type="gramEnd"/>
            <w:r>
              <w:rPr>
                <w:sz w:val="28"/>
                <w:szCs w:val="28"/>
              </w:rPr>
              <w:t xml:space="preserve"> «ККС»</w:t>
            </w:r>
          </w:p>
          <w:tbl>
            <w:tblPr>
              <w:tblStyle w:val="a7"/>
              <w:tblW w:w="0" w:type="auto"/>
              <w:tblLayout w:type="fixed"/>
              <w:tblLook w:val="04A0"/>
            </w:tblPr>
            <w:tblGrid>
              <w:gridCol w:w="4794"/>
              <w:gridCol w:w="4795"/>
            </w:tblGrid>
            <w:tr w:rsidR="003D532F" w:rsidTr="003D532F">
              <w:tc>
                <w:tcPr>
                  <w:tcW w:w="4794" w:type="dxa"/>
                </w:tcPr>
                <w:p w:rsidR="003D532F" w:rsidRDefault="003D532F" w:rsidP="003D532F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t>Период</w:t>
                  </w:r>
                </w:p>
              </w:tc>
              <w:tc>
                <w:tcPr>
                  <w:tcW w:w="4795" w:type="dxa"/>
                </w:tcPr>
                <w:p w:rsidR="003D532F" w:rsidRDefault="003D532F" w:rsidP="003D532F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t xml:space="preserve">Тариф, </w:t>
                  </w:r>
                  <w:proofErr w:type="spellStart"/>
                  <w:r>
                    <w:t>руб</w:t>
                  </w:r>
                  <w:proofErr w:type="spellEnd"/>
                  <w:r>
                    <w:t>/</w:t>
                  </w:r>
                  <w:proofErr w:type="gramStart"/>
                  <w:r>
                    <w:t>м</w:t>
                  </w:r>
                  <w:proofErr w:type="gramEnd"/>
                  <w:r>
                    <w:t>³  без НДС</w:t>
                  </w:r>
                </w:p>
              </w:tc>
            </w:tr>
            <w:tr w:rsidR="003D532F" w:rsidTr="003D532F">
              <w:tc>
                <w:tcPr>
                  <w:tcW w:w="4794" w:type="dxa"/>
                </w:tcPr>
                <w:p w:rsidR="003D532F" w:rsidRDefault="003D532F" w:rsidP="003D532F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t>2010 год</w:t>
                  </w:r>
                </w:p>
              </w:tc>
              <w:tc>
                <w:tcPr>
                  <w:tcW w:w="4795" w:type="dxa"/>
                </w:tcPr>
                <w:p w:rsidR="003D532F" w:rsidRDefault="003D532F" w:rsidP="00EE246F">
                  <w:pPr>
                    <w:pStyle w:val="a3"/>
                    <w:snapToGrid w:val="0"/>
                    <w:jc w:val="both"/>
                  </w:pPr>
                  <w:r>
                    <w:t>24.50</w:t>
                  </w:r>
                </w:p>
              </w:tc>
            </w:tr>
            <w:tr w:rsidR="003D532F" w:rsidTr="003D532F">
              <w:tc>
                <w:tcPr>
                  <w:tcW w:w="4794" w:type="dxa"/>
                </w:tcPr>
                <w:p w:rsidR="003D532F" w:rsidRDefault="003D532F" w:rsidP="003D532F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t>2011 год</w:t>
                  </w:r>
                </w:p>
              </w:tc>
              <w:tc>
                <w:tcPr>
                  <w:tcW w:w="4795" w:type="dxa"/>
                </w:tcPr>
                <w:p w:rsidR="003D532F" w:rsidRDefault="003D532F" w:rsidP="003D532F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t>26.33</w:t>
                  </w:r>
                </w:p>
              </w:tc>
            </w:tr>
            <w:tr w:rsidR="003D532F" w:rsidTr="003D532F">
              <w:tc>
                <w:tcPr>
                  <w:tcW w:w="4794" w:type="dxa"/>
                </w:tcPr>
                <w:p w:rsidR="003D532F" w:rsidRDefault="003D532F" w:rsidP="003D532F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t>2012 год</w:t>
                  </w:r>
                </w:p>
              </w:tc>
              <w:tc>
                <w:tcPr>
                  <w:tcW w:w="4795" w:type="dxa"/>
                </w:tcPr>
                <w:p w:rsidR="003D532F" w:rsidRDefault="003D532F">
                  <w:r w:rsidRPr="00865BBB">
                    <w:t>26.33</w:t>
                  </w:r>
                </w:p>
              </w:tc>
            </w:tr>
            <w:tr w:rsidR="003D532F" w:rsidTr="003D532F">
              <w:tc>
                <w:tcPr>
                  <w:tcW w:w="4794" w:type="dxa"/>
                </w:tcPr>
                <w:p w:rsidR="003D532F" w:rsidRDefault="003D532F" w:rsidP="00EE246F">
                  <w:pPr>
                    <w:pStyle w:val="a3"/>
                    <w:jc w:val="both"/>
                  </w:pPr>
                  <w:r>
                    <w:t>2013 год с 1 января по 30 июня</w:t>
                  </w:r>
                </w:p>
              </w:tc>
              <w:tc>
                <w:tcPr>
                  <w:tcW w:w="4795" w:type="dxa"/>
                </w:tcPr>
                <w:p w:rsidR="003D532F" w:rsidRDefault="003D532F">
                  <w:r w:rsidRPr="00865BBB">
                    <w:t>26.33</w:t>
                  </w:r>
                </w:p>
              </w:tc>
            </w:tr>
            <w:tr w:rsidR="003D532F" w:rsidTr="003D532F">
              <w:tc>
                <w:tcPr>
                  <w:tcW w:w="4794" w:type="dxa"/>
                </w:tcPr>
                <w:p w:rsidR="003D532F" w:rsidRDefault="003D532F" w:rsidP="003D532F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t>2013 год с 1 июля по 31 декабря</w:t>
                  </w:r>
                </w:p>
              </w:tc>
              <w:tc>
                <w:tcPr>
                  <w:tcW w:w="4795" w:type="dxa"/>
                </w:tcPr>
                <w:p w:rsidR="003D532F" w:rsidRDefault="003D532F" w:rsidP="003D532F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t>27.64</w:t>
                  </w:r>
                </w:p>
              </w:tc>
            </w:tr>
            <w:tr w:rsidR="003D532F" w:rsidTr="003D532F">
              <w:tc>
                <w:tcPr>
                  <w:tcW w:w="4794" w:type="dxa"/>
                </w:tcPr>
                <w:p w:rsidR="003D532F" w:rsidRDefault="003D532F" w:rsidP="00EE246F">
                  <w:pPr>
                    <w:pStyle w:val="a3"/>
                    <w:jc w:val="both"/>
                  </w:pPr>
                  <w:r>
                    <w:t>2014 год с 1 января по 30 июня</w:t>
                  </w:r>
                </w:p>
              </w:tc>
              <w:tc>
                <w:tcPr>
                  <w:tcW w:w="4795" w:type="dxa"/>
                </w:tcPr>
                <w:p w:rsidR="003D532F" w:rsidRDefault="003D532F" w:rsidP="003D532F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t>27.64</w:t>
                  </w:r>
                </w:p>
              </w:tc>
            </w:tr>
            <w:tr w:rsidR="003D532F" w:rsidTr="003D532F">
              <w:tc>
                <w:tcPr>
                  <w:tcW w:w="4794" w:type="dxa"/>
                </w:tcPr>
                <w:p w:rsidR="003D532F" w:rsidRDefault="003D532F" w:rsidP="00EE246F">
                  <w:pPr>
                    <w:pStyle w:val="a3"/>
                    <w:jc w:val="both"/>
                  </w:pPr>
                  <w:r>
                    <w:t>2014 год с 1 июля по 31 декабря</w:t>
                  </w:r>
                </w:p>
              </w:tc>
              <w:tc>
                <w:tcPr>
                  <w:tcW w:w="4795" w:type="dxa"/>
                </w:tcPr>
                <w:p w:rsidR="003D532F" w:rsidRDefault="003D532F" w:rsidP="003D532F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t>28.94</w:t>
                  </w:r>
                </w:p>
              </w:tc>
            </w:tr>
            <w:tr w:rsidR="003D532F" w:rsidTr="003D532F">
              <w:tc>
                <w:tcPr>
                  <w:tcW w:w="4794" w:type="dxa"/>
                </w:tcPr>
                <w:p w:rsidR="003D532F" w:rsidRDefault="003D532F" w:rsidP="00EE246F">
                  <w:pPr>
                    <w:pStyle w:val="a3"/>
                    <w:jc w:val="both"/>
                  </w:pPr>
                  <w:r>
                    <w:t>2015 год с 1 января по 30 июня</w:t>
                  </w:r>
                </w:p>
              </w:tc>
              <w:tc>
                <w:tcPr>
                  <w:tcW w:w="4795" w:type="dxa"/>
                </w:tcPr>
                <w:p w:rsidR="003D532F" w:rsidRDefault="003D532F" w:rsidP="00EE246F">
                  <w:pPr>
                    <w:pStyle w:val="a3"/>
                    <w:snapToGrid w:val="0"/>
                    <w:jc w:val="both"/>
                  </w:pPr>
                  <w:r>
                    <w:t>28.94</w:t>
                  </w:r>
                </w:p>
              </w:tc>
            </w:tr>
            <w:tr w:rsidR="003D532F" w:rsidTr="003D532F">
              <w:tc>
                <w:tcPr>
                  <w:tcW w:w="4794" w:type="dxa"/>
                </w:tcPr>
                <w:p w:rsidR="003D532F" w:rsidRDefault="003D532F" w:rsidP="00EE246F">
                  <w:pPr>
                    <w:pStyle w:val="a3"/>
                    <w:jc w:val="both"/>
                  </w:pPr>
                  <w:r>
                    <w:t>2015 год с 1 июля по 31 декабря</w:t>
                  </w:r>
                </w:p>
              </w:tc>
              <w:tc>
                <w:tcPr>
                  <w:tcW w:w="4795" w:type="dxa"/>
                </w:tcPr>
                <w:p w:rsidR="003D532F" w:rsidRDefault="003D532F" w:rsidP="003D532F">
                  <w:pPr>
                    <w:jc w:val="both"/>
                  </w:pPr>
                  <w:r>
                    <w:t>29.57</w:t>
                  </w:r>
                </w:p>
              </w:tc>
            </w:tr>
          </w:tbl>
          <w:p w:rsidR="00A26D49" w:rsidRDefault="00A26D49" w:rsidP="00D102DF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Рисунок 1.1. </w:t>
            </w:r>
            <w:r w:rsidR="003D532F">
              <w:rPr>
                <w:sz w:val="28"/>
                <w:szCs w:val="28"/>
              </w:rPr>
              <w:t>Средние т</w:t>
            </w:r>
            <w:r>
              <w:rPr>
                <w:sz w:val="28"/>
                <w:szCs w:val="28"/>
              </w:rPr>
              <w:t>ариф</w:t>
            </w:r>
            <w:proofErr w:type="gramStart"/>
            <w:r>
              <w:rPr>
                <w:sz w:val="28"/>
                <w:szCs w:val="28"/>
              </w:rPr>
              <w:t>ы ООО</w:t>
            </w:r>
            <w:proofErr w:type="gramEnd"/>
            <w:r>
              <w:rPr>
                <w:sz w:val="28"/>
                <w:szCs w:val="28"/>
              </w:rPr>
              <w:t xml:space="preserve"> «К</w:t>
            </w:r>
            <w:r w:rsidR="00D102DF">
              <w:rPr>
                <w:sz w:val="28"/>
                <w:szCs w:val="28"/>
              </w:rPr>
              <w:t>КС</w:t>
            </w:r>
            <w:r>
              <w:rPr>
                <w:sz w:val="28"/>
                <w:szCs w:val="28"/>
              </w:rPr>
              <w:t>»</w:t>
            </w:r>
          </w:p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A26D49" w:rsidRDefault="005E4154" w:rsidP="005F7547">
            <w:pPr>
              <w:jc w:val="both"/>
              <w:rPr>
                <w:b/>
                <w:bCs/>
                <w:sz w:val="28"/>
                <w:szCs w:val="28"/>
              </w:rPr>
            </w:pPr>
            <w:r w:rsidRPr="005E4154">
              <w:rPr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876925" cy="3143250"/>
                  <wp:effectExtent l="19050" t="0" r="9525" b="0"/>
                  <wp:docPr id="1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  <w:p w:rsidR="00A26D49" w:rsidRDefault="00A26D49" w:rsidP="00D102DF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1.5 Перспективное потребление коммунальных ресурсов</w:t>
            </w:r>
            <w:r w:rsidR="00D102DF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в сфере </w:t>
            </w:r>
            <w:r w:rsidR="00D102DF">
              <w:rPr>
                <w:b/>
                <w:bCs/>
                <w:sz w:val="28"/>
                <w:szCs w:val="28"/>
              </w:rPr>
              <w:t>в</w:t>
            </w:r>
            <w:r>
              <w:rPr>
                <w:b/>
                <w:bCs/>
                <w:sz w:val="28"/>
                <w:szCs w:val="28"/>
              </w:rPr>
              <w:t>одоснабжения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Развитие систем водоснабжения на период до 2026 года учитывает мероприятия по реорганизации пространственной организации Курьинского сельского поселения: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увеличение размера территорий, занятых индивидуальной жилой застройкой повышенной комфортности, на основе нового строительства на свободных от застройки территориях и реконструкция существующих кварталов жилой застройки.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Развитие систем водоснабжения на период до 2033 года учитывает увеличения размера застраиваемой площади и улучшения качества жизни населения.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В результате реализации программы должно быть обеспечено развитие сетей централизованного водоснабжения в соответствии с потребностями жителей Курьинского сельского поселения, а также со 100% подключением их к централизованным системам водоснабжения.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В перспективе развития Курьинского сельского поселения источником хозяйственно-питьевого водоснабжения принимаются централизованные сети водоснабжения.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Благоустройство жилой застройки для Курьинского сельского поселения принято следующим: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планируемая жилая застройка на конец расчетного периода до 2026 года оборудуется внутренними системами водоснабжения и канализации;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существующий сохраняемый мало и средне этажный жилой фонд оборудуется ванными и местными водонагревателями;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новое индивидуальное  и многоэтажное жилищное строительство оборудуется ванными и местными водонагревателями.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</w:p>
          <w:p w:rsidR="00A26D49" w:rsidRDefault="00A26D49" w:rsidP="00D102D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1.6. Предложения по строительству,</w:t>
            </w:r>
            <w:r w:rsidR="00D102DF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реконструкции и модернизации объектов водоснабжения</w:t>
            </w:r>
          </w:p>
          <w:p w:rsidR="003D532F" w:rsidRDefault="003D532F" w:rsidP="003D532F">
            <w:pPr>
              <w:jc w:val="center"/>
              <w:rPr>
                <w:sz w:val="28"/>
                <w:szCs w:val="28"/>
              </w:rPr>
            </w:pP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На расчетный период территориального развития: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- в соответствии с проектной документацией по развитию водоснабжения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>Курья</w:t>
            </w:r>
            <w:proofErr w:type="gramEnd"/>
            <w:r>
              <w:rPr>
                <w:sz w:val="28"/>
                <w:szCs w:val="28"/>
              </w:rPr>
              <w:t>, выполнить развитие водопроводных  сетей для водоснабжения перспективных объектов капитального строительства, в т</w:t>
            </w:r>
            <w:r w:rsidR="003D532F">
              <w:rPr>
                <w:sz w:val="28"/>
                <w:szCs w:val="28"/>
              </w:rPr>
              <w:t xml:space="preserve">ом </w:t>
            </w:r>
            <w:r>
              <w:rPr>
                <w:sz w:val="28"/>
                <w:szCs w:val="28"/>
              </w:rPr>
              <w:t>ч</w:t>
            </w:r>
            <w:r w:rsidR="003D532F">
              <w:rPr>
                <w:sz w:val="28"/>
                <w:szCs w:val="28"/>
              </w:rPr>
              <w:t>исле,</w:t>
            </w:r>
            <w:r>
              <w:rPr>
                <w:sz w:val="28"/>
                <w:szCs w:val="28"/>
              </w:rPr>
              <w:t xml:space="preserve"> в составе микрорайона перспективной застройки на 200 чел.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разработать проектную документацию по развитию водоснабжения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Курья;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выполнить реконструкцию подающих (магистральных) водопроводов протяженностью до 6 км</w:t>
            </w:r>
            <w:proofErr w:type="gramStart"/>
            <w:r>
              <w:rPr>
                <w:sz w:val="28"/>
                <w:szCs w:val="28"/>
              </w:rPr>
              <w:t xml:space="preserve">., </w:t>
            </w:r>
            <w:proofErr w:type="gramEnd"/>
            <w:r>
              <w:rPr>
                <w:sz w:val="28"/>
                <w:szCs w:val="28"/>
              </w:rPr>
              <w:t>с увеличением пропускной способности сетей;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реконструкцию и развитие 36 км.</w:t>
            </w:r>
            <w:r w:rsidR="003D532F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действующих разводящих водопроводных сетей в целях 100 % обеспеченности существующих потребителей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>Курья</w:t>
            </w:r>
            <w:proofErr w:type="gramEnd"/>
            <w:r>
              <w:rPr>
                <w:sz w:val="28"/>
                <w:szCs w:val="28"/>
              </w:rPr>
              <w:t xml:space="preserve"> центральным водоснабжением;</w:t>
            </w:r>
          </w:p>
          <w:p w:rsidR="00A26D49" w:rsidRDefault="00A26D49" w:rsidP="005F7547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осуществить установку приборов учета воды на существующих объектах </w:t>
            </w:r>
            <w:r>
              <w:rPr>
                <w:sz w:val="28"/>
                <w:szCs w:val="28"/>
              </w:rPr>
              <w:lastRenderedPageBreak/>
              <w:t>водопотребления;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Жилая застройка и объекты общественно-деловой зоны</w:t>
            </w:r>
            <w:r w:rsidR="003D532F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не подключенные  к централизованной системе водоотведения</w:t>
            </w:r>
            <w:r w:rsidR="003D532F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оборудованы надворными уборными или накопительными ёмкостями с последующим вывозом жидких бытовых отходов на поля фильтрации.</w:t>
            </w:r>
          </w:p>
          <w:p w:rsidR="00A26D49" w:rsidRDefault="00A26D49" w:rsidP="005F7547">
            <w:pPr>
              <w:jc w:val="both"/>
            </w:pPr>
          </w:p>
          <w:p w:rsidR="00A26D49" w:rsidRDefault="00A26D49" w:rsidP="00D102D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Глава </w:t>
            </w:r>
            <w:r w:rsidR="00D102DF">
              <w:rPr>
                <w:b/>
                <w:bCs/>
                <w:sz w:val="28"/>
                <w:szCs w:val="28"/>
              </w:rPr>
              <w:t>2</w:t>
            </w:r>
            <w:r>
              <w:rPr>
                <w:b/>
                <w:bCs/>
                <w:sz w:val="28"/>
                <w:szCs w:val="28"/>
              </w:rPr>
              <w:t>. Сроки и этапы реализации схемы водоснабжения</w:t>
            </w:r>
          </w:p>
          <w:p w:rsidR="00D102DF" w:rsidRDefault="00D102DF" w:rsidP="00D102DF">
            <w:pPr>
              <w:jc w:val="center"/>
              <w:rPr>
                <w:sz w:val="28"/>
                <w:szCs w:val="28"/>
              </w:rPr>
            </w:pP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Схема будет реализована в период с 2015 по 2026 г</w:t>
            </w:r>
            <w:r w:rsidR="003D532F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ды. Проект разбивается на два этапа, на которых планируется реализация намеченных целей: 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ВОДОСНАБЖЕНИЕ: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На первом этапе: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разработать проектную документацию по развитию водоснабжения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. Курья;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выполнить реконструкцию подающих (магистральных) водопроводов протяженностью до 6 км</w:t>
            </w:r>
            <w:proofErr w:type="gramStart"/>
            <w:r>
              <w:rPr>
                <w:sz w:val="28"/>
                <w:szCs w:val="28"/>
              </w:rPr>
              <w:t xml:space="preserve">., </w:t>
            </w:r>
            <w:proofErr w:type="gramEnd"/>
            <w:r>
              <w:rPr>
                <w:sz w:val="28"/>
                <w:szCs w:val="28"/>
              </w:rPr>
              <w:t>с увеличением пропускной способности сетей;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 соответствии с проектной документацией по развитию водоснабжения села Курья, выполнить развитие водопроводных сетей для водоснабжения перспективных объектов капитального строительства, в т.ч., в составе микрорайона перспективной застройки.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установку приборов учета воды на существующих объектах водопотребления;</w:t>
            </w:r>
          </w:p>
          <w:p w:rsidR="00A26D49" w:rsidRDefault="00A26D49" w:rsidP="005F75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На втором этапе:</w:t>
            </w:r>
          </w:p>
          <w:p w:rsidR="00A26D49" w:rsidRDefault="00A26D49" w:rsidP="00D102D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- осуществить реконструкцию и развитие 36 к</w:t>
            </w:r>
            <w:r w:rsidR="00D102DF">
              <w:rPr>
                <w:sz w:val="28"/>
                <w:szCs w:val="28"/>
              </w:rPr>
              <w:t>ило</w:t>
            </w:r>
            <w:r>
              <w:rPr>
                <w:sz w:val="28"/>
                <w:szCs w:val="28"/>
              </w:rPr>
              <w:t>м</w:t>
            </w:r>
            <w:r w:rsidR="00D102DF">
              <w:rPr>
                <w:sz w:val="28"/>
                <w:szCs w:val="28"/>
              </w:rPr>
              <w:t>етров</w:t>
            </w:r>
            <w:r>
              <w:rPr>
                <w:sz w:val="28"/>
                <w:szCs w:val="28"/>
              </w:rPr>
              <w:t xml:space="preserve"> действующих разводящих водопроводных сетей в целях 100 % обеспеченности существующих потребителей </w:t>
            </w:r>
            <w:proofErr w:type="gramStart"/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proofErr w:type="gramStart"/>
            <w:r>
              <w:rPr>
                <w:sz w:val="28"/>
                <w:szCs w:val="28"/>
              </w:rPr>
              <w:t>Курья</w:t>
            </w:r>
            <w:proofErr w:type="gramEnd"/>
            <w:r>
              <w:rPr>
                <w:sz w:val="28"/>
                <w:szCs w:val="28"/>
              </w:rPr>
              <w:t xml:space="preserve"> центральным водоснабжением;</w:t>
            </w:r>
          </w:p>
        </w:tc>
      </w:tr>
    </w:tbl>
    <w:p w:rsidR="00A26D49" w:rsidRDefault="00A26D49" w:rsidP="00A26D49">
      <w:pPr>
        <w:spacing w:line="360" w:lineRule="auto"/>
      </w:pPr>
    </w:p>
    <w:p w:rsidR="00553010" w:rsidRDefault="00553010"/>
    <w:sectPr w:rsidR="00553010" w:rsidSect="00072A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6ABE" w:rsidRDefault="005C6ABE" w:rsidP="002C5E41">
      <w:r>
        <w:separator/>
      </w:r>
    </w:p>
  </w:endnote>
  <w:endnote w:type="continuationSeparator" w:id="0">
    <w:p w:rsidR="005C6ABE" w:rsidRDefault="005C6ABE" w:rsidP="002C5E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E41" w:rsidRDefault="002C5E41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39444"/>
      <w:docPartObj>
        <w:docPartGallery w:val="Page Numbers (Bottom of Page)"/>
        <w:docPartUnique/>
      </w:docPartObj>
    </w:sdtPr>
    <w:sdtContent>
      <w:p w:rsidR="00072AB2" w:rsidRDefault="00C774DB">
        <w:pPr>
          <w:pStyle w:val="ac"/>
          <w:jc w:val="center"/>
        </w:pPr>
        <w:fldSimple w:instr=" PAGE   \* MERGEFORMAT ">
          <w:r w:rsidR="00167EA6">
            <w:rPr>
              <w:noProof/>
            </w:rPr>
            <w:t>2</w:t>
          </w:r>
        </w:fldSimple>
      </w:p>
    </w:sdtContent>
  </w:sdt>
  <w:p w:rsidR="002C5E41" w:rsidRDefault="002C5E41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E41" w:rsidRDefault="002C5E4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6ABE" w:rsidRDefault="005C6ABE" w:rsidP="002C5E41">
      <w:r>
        <w:separator/>
      </w:r>
    </w:p>
  </w:footnote>
  <w:footnote w:type="continuationSeparator" w:id="0">
    <w:p w:rsidR="005C6ABE" w:rsidRDefault="005C6ABE" w:rsidP="002C5E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E41" w:rsidRDefault="002C5E41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E41" w:rsidRDefault="002C5E41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E41" w:rsidRDefault="002C5E4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E95AD2"/>
    <w:multiLevelType w:val="multilevel"/>
    <w:tmpl w:val="D9226E6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6D49"/>
    <w:rsid w:val="0006776E"/>
    <w:rsid w:val="00072AB2"/>
    <w:rsid w:val="00167EA6"/>
    <w:rsid w:val="002A46EE"/>
    <w:rsid w:val="002C5E41"/>
    <w:rsid w:val="0033239E"/>
    <w:rsid w:val="003D532F"/>
    <w:rsid w:val="004C7CB3"/>
    <w:rsid w:val="00553010"/>
    <w:rsid w:val="005C6ABE"/>
    <w:rsid w:val="005E4154"/>
    <w:rsid w:val="005F7547"/>
    <w:rsid w:val="008B0055"/>
    <w:rsid w:val="00A26D49"/>
    <w:rsid w:val="00C774DB"/>
    <w:rsid w:val="00CA318A"/>
    <w:rsid w:val="00D102DF"/>
    <w:rsid w:val="00D13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26D49"/>
    <w:pPr>
      <w:suppressLineNumbers/>
    </w:pPr>
  </w:style>
  <w:style w:type="paragraph" w:styleId="a4">
    <w:name w:val="Balloon Text"/>
    <w:basedOn w:val="a"/>
    <w:link w:val="a5"/>
    <w:uiPriority w:val="99"/>
    <w:semiHidden/>
    <w:unhideWhenUsed/>
    <w:rsid w:val="005E415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154"/>
    <w:rPr>
      <w:rFonts w:ascii="Tahoma" w:eastAsia="Times New Roman" w:hAnsi="Tahoma" w:cs="Tahoma"/>
      <w:sz w:val="16"/>
      <w:szCs w:val="16"/>
      <w:lang w:eastAsia="zh-CN"/>
    </w:rPr>
  </w:style>
  <w:style w:type="paragraph" w:styleId="a6">
    <w:name w:val="List Paragraph"/>
    <w:basedOn w:val="a"/>
    <w:uiPriority w:val="34"/>
    <w:qFormat/>
    <w:rsid w:val="002A46EE"/>
    <w:pPr>
      <w:ind w:left="720"/>
      <w:contextualSpacing/>
    </w:pPr>
  </w:style>
  <w:style w:type="table" w:styleId="a7">
    <w:name w:val="Table Grid"/>
    <w:basedOn w:val="a1"/>
    <w:uiPriority w:val="59"/>
    <w:rsid w:val="003D53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Document Map"/>
    <w:basedOn w:val="a"/>
    <w:link w:val="a9"/>
    <w:uiPriority w:val="99"/>
    <w:semiHidden/>
    <w:unhideWhenUsed/>
    <w:rsid w:val="00D102DF"/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D102DF"/>
    <w:rPr>
      <w:rFonts w:ascii="Tahoma" w:eastAsia="Times New Roman" w:hAnsi="Tahoma" w:cs="Tahoma"/>
      <w:sz w:val="16"/>
      <w:szCs w:val="16"/>
      <w:lang w:eastAsia="zh-CN"/>
    </w:rPr>
  </w:style>
  <w:style w:type="paragraph" w:styleId="aa">
    <w:name w:val="header"/>
    <w:basedOn w:val="a"/>
    <w:link w:val="ab"/>
    <w:uiPriority w:val="99"/>
    <w:semiHidden/>
    <w:unhideWhenUsed/>
    <w:rsid w:val="002C5E4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C5E4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c">
    <w:name w:val="footer"/>
    <w:basedOn w:val="a"/>
    <w:link w:val="ad"/>
    <w:uiPriority w:val="99"/>
    <w:unhideWhenUsed/>
    <w:rsid w:val="002C5E4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C5E41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1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v>"Сумма без НДС"</c:v>
          </c:tx>
          <c:cat>
            <c:strLit>
              <c:ptCount val="6"/>
              <c:pt idx="0">
                <c:v>2010</c:v>
              </c:pt>
              <c:pt idx="1">
                <c:v>2011</c:v>
              </c:pt>
              <c:pt idx="2">
                <c:v>2012</c:v>
              </c:pt>
              <c:pt idx="3">
                <c:v>2013</c:v>
              </c:pt>
              <c:pt idx="4">
                <c:v>2014</c:v>
              </c:pt>
              <c:pt idx="5">
                <c:v>2015</c:v>
              </c:pt>
            </c:strLit>
          </c:cat>
          <c:val>
            <c:numRef>
              <c:f>Лист1!$A$1:$A$6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val>
        </c:ser>
        <c:ser>
          <c:idx val="1"/>
          <c:order val="1"/>
          <c:tx>
            <c:v>"Сумма с НДС"</c:v>
          </c:tx>
          <c:cat>
            <c:strLit>
              <c:ptCount val="6"/>
              <c:pt idx="0">
                <c:v>2010</c:v>
              </c:pt>
              <c:pt idx="1">
                <c:v>2011</c:v>
              </c:pt>
              <c:pt idx="2">
                <c:v>2012</c:v>
              </c:pt>
              <c:pt idx="3">
                <c:v>2013</c:v>
              </c:pt>
              <c:pt idx="4">
                <c:v>2014</c:v>
              </c:pt>
              <c:pt idx="5">
                <c:v>2015</c:v>
              </c:pt>
            </c:strLit>
          </c:cat>
          <c:val>
            <c:numRef>
              <c:f>Лист1!$B$1:$B$6</c:f>
              <c:numCache>
                <c:formatCode>General</c:formatCode>
                <c:ptCount val="6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  <c:pt idx="4">
                  <c:v>6</c:v>
                </c:pt>
                <c:pt idx="5">
                  <c:v>7</c:v>
                </c:pt>
              </c:numCache>
            </c:numRef>
          </c:val>
        </c:ser>
        <c:axId val="51503104"/>
        <c:axId val="51505024"/>
      </c:barChart>
      <c:catAx>
        <c:axId val="51503104"/>
        <c:scaling>
          <c:orientation val="minMax"/>
        </c:scaling>
        <c:axPos val="b"/>
        <c:tickLblPos val="nextTo"/>
        <c:crossAx val="51505024"/>
        <c:crosses val="autoZero"/>
        <c:auto val="1"/>
        <c:lblAlgn val="ctr"/>
        <c:lblOffset val="100"/>
      </c:catAx>
      <c:valAx>
        <c:axId val="51505024"/>
        <c:scaling>
          <c:orientation val="minMax"/>
        </c:scaling>
        <c:axPos val="l"/>
        <c:majorGridlines/>
        <c:numFmt formatCode="General" sourceLinked="1"/>
        <c:tickLblPos val="nextTo"/>
        <c:crossAx val="5150310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38E558-A963-45B1-84C8-F004D65E9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1790</Words>
  <Characters>10205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2015-05-14T06:36:00Z</cp:lastPrinted>
  <dcterms:created xsi:type="dcterms:W3CDTF">2015-05-14T02:35:00Z</dcterms:created>
  <dcterms:modified xsi:type="dcterms:W3CDTF">2015-05-14T07:54:00Z</dcterms:modified>
</cp:coreProperties>
</file>